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A0" w:rsidRDefault="007F0FA0" w:rsidP="00CC5C32">
      <w:pPr>
        <w:pStyle w:val="1"/>
        <w:tabs>
          <w:tab w:val="left" w:pos="1288"/>
        </w:tabs>
        <w:spacing w:before="0" w:after="0"/>
        <w:rPr>
          <w:rFonts w:ascii="Times New Roman" w:hAnsi="Times New Roman" w:cs="Times New Roman"/>
          <w:b w:val="0"/>
          <w:color w:val="auto"/>
          <w:sz w:val="28"/>
          <w:szCs w:val="28"/>
        </w:rPr>
      </w:pPr>
      <w:bookmarkStart w:id="0" w:name="sub_1000"/>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Pr="00936DBE" w:rsidRDefault="007F0FA0" w:rsidP="00936DBE">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w:t>
      </w:r>
      <w:r w:rsidRPr="00040125">
        <w:rPr>
          <w:rFonts w:ascii="Times New Roman" w:hAnsi="Times New Roman"/>
          <w:sz w:val="28"/>
          <w:szCs w:val="28"/>
        </w:rPr>
        <w:t>утвержденн</w:t>
      </w:r>
      <w:r>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 от 29 января 2015 года № 93, от 23 апреля 2015 года № 649</w:t>
      </w:r>
      <w:r>
        <w:rPr>
          <w:rFonts w:ascii="Times New Roman" w:hAnsi="Times New Roman"/>
          <w:sz w:val="28"/>
          <w:szCs w:val="28"/>
        </w:rPr>
        <w:t xml:space="preserve">, от 27 мая 2015 года № 730, от 24 июня 2015 года № 838, от 12.11.2015 № 1326, от 13.01.2016 № 16, от 05.02.2016 № 76, от 15.02.2016 № 94, от 10.03.2016 № 179, от 27.05.2016 № 486, от 26.09.2016 № 882, </w:t>
      </w:r>
      <w:r w:rsidRPr="00936DBE">
        <w:rPr>
          <w:rFonts w:ascii="Times New Roman" w:hAnsi="Times New Roman"/>
          <w:sz w:val="28"/>
          <w:szCs w:val="28"/>
        </w:rPr>
        <w:t>от 27.10.2016 №990</w:t>
      </w:r>
      <w:r>
        <w:rPr>
          <w:rFonts w:ascii="Times New Roman" w:hAnsi="Times New Roman"/>
          <w:sz w:val="28"/>
          <w:szCs w:val="28"/>
        </w:rPr>
        <w:t>, от 14.12.2016 № 1172, от 01.03.2017 № 166, от 03.04.2017 № 341, 26.04.2017 № 490</w:t>
      </w:r>
      <w:r w:rsidR="00644A29">
        <w:rPr>
          <w:rFonts w:ascii="Times New Roman" w:hAnsi="Times New Roman"/>
          <w:sz w:val="28"/>
          <w:szCs w:val="28"/>
        </w:rPr>
        <w:t>, 22.08.2017 №1149</w:t>
      </w:r>
      <w:r w:rsidRPr="00936DBE">
        <w:rPr>
          <w:rFonts w:ascii="Times New Roman" w:hAnsi="Times New Roman"/>
          <w:sz w:val="28"/>
          <w:szCs w:val="28"/>
        </w:rPr>
        <w:t>).</w:t>
      </w:r>
    </w:p>
    <w:p w:rsidR="007F0FA0" w:rsidRDefault="007F0FA0" w:rsidP="00936DBE">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CC5C32">
      <w:pPr>
        <w:pStyle w:val="1"/>
        <w:tabs>
          <w:tab w:val="left" w:pos="1288"/>
        </w:tabs>
        <w:spacing w:before="0" w:after="0"/>
        <w:rPr>
          <w:rFonts w:ascii="Times New Roman" w:hAnsi="Times New Roman" w:cs="Times New Roman"/>
          <w:b w:val="0"/>
          <w:color w:val="auto"/>
          <w:sz w:val="28"/>
          <w:szCs w:val="28"/>
        </w:rPr>
      </w:pPr>
    </w:p>
    <w:p w:rsidR="007F0FA0" w:rsidRDefault="007F0FA0" w:rsidP="00547A21">
      <w:pPr>
        <w:pStyle w:val="1"/>
        <w:tabs>
          <w:tab w:val="left" w:pos="1288"/>
        </w:tabs>
        <w:spacing w:before="0" w:after="0"/>
        <w:jc w:val="left"/>
        <w:rPr>
          <w:rFonts w:ascii="Times New Roman" w:hAnsi="Times New Roman" w:cs="Times New Roman"/>
          <w:b w:val="0"/>
          <w:color w:val="auto"/>
          <w:sz w:val="28"/>
          <w:szCs w:val="28"/>
        </w:rPr>
      </w:pPr>
    </w:p>
    <w:p w:rsidR="007F0FA0" w:rsidRDefault="007F0FA0" w:rsidP="00040125">
      <w:pPr>
        <w:pStyle w:val="1"/>
        <w:tabs>
          <w:tab w:val="left" w:pos="1288"/>
        </w:tabs>
        <w:spacing w:before="0" w:after="0"/>
        <w:jc w:val="left"/>
        <w:rPr>
          <w:rFonts w:ascii="Times New Roman" w:hAnsi="Times New Roman" w:cs="Times New Roman"/>
          <w:b w:val="0"/>
          <w:color w:val="auto"/>
          <w:sz w:val="28"/>
          <w:szCs w:val="28"/>
        </w:rPr>
      </w:pPr>
    </w:p>
    <w:p w:rsidR="007F0FA0" w:rsidRPr="00F906BC" w:rsidRDefault="007F0FA0" w:rsidP="00CC5C32">
      <w:pPr>
        <w:pStyle w:val="1"/>
        <w:tabs>
          <w:tab w:val="left" w:pos="1288"/>
        </w:tabs>
        <w:spacing w:before="0" w:after="0"/>
        <w:rPr>
          <w:rFonts w:ascii="Times New Roman" w:hAnsi="Times New Roman" w:cs="Times New Roman"/>
          <w:b w:val="0"/>
          <w:color w:val="auto"/>
          <w:sz w:val="28"/>
          <w:szCs w:val="28"/>
        </w:rPr>
      </w:pPr>
      <w:r w:rsidRPr="00F906BC">
        <w:rPr>
          <w:rFonts w:ascii="Times New Roman" w:hAnsi="Times New Roman" w:cs="Times New Roman"/>
          <w:b w:val="0"/>
          <w:color w:val="auto"/>
          <w:sz w:val="28"/>
          <w:szCs w:val="28"/>
        </w:rPr>
        <w:t>ПАСПОРТ</w:t>
      </w:r>
    </w:p>
    <w:p w:rsidR="007F0FA0" w:rsidRDefault="007F0FA0"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803"/>
        <w:gridCol w:w="7127"/>
      </w:tblGrid>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Ответственный исполнитель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i/>
                <w:sz w:val="28"/>
                <w:szCs w:val="28"/>
                <w:highlight w:val="yellow"/>
                <w:lang w:eastAsia="ru-RU"/>
              </w:rPr>
            </w:pPr>
            <w:r w:rsidRPr="009272DF">
              <w:rPr>
                <w:rFonts w:ascii="Times New Roman" w:hAnsi="Times New Roman"/>
                <w:sz w:val="28"/>
                <w:szCs w:val="28"/>
                <w:lang w:eastAsia="ru-RU"/>
              </w:rPr>
              <w:t>Управление культуры и молодежной политики администрации Чайковского муниципального района (далее – УКиМП)</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Соисполнители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keepNext/>
              <w:keepLines/>
              <w:tabs>
                <w:tab w:val="left" w:pos="1288"/>
              </w:tabs>
              <w:spacing w:after="0" w:line="240" w:lineRule="auto"/>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Участники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Муниципальные бюджетные учреждения сферы молодежной политики УКиМП (далее – муниципальные учреждения)</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Подпрограммы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352"/>
                <w:tab w:val="left" w:pos="1288"/>
              </w:tabs>
              <w:spacing w:after="0" w:line="240" w:lineRule="auto"/>
              <w:ind w:firstLine="68"/>
              <w:jc w:val="both"/>
              <w:rPr>
                <w:rFonts w:ascii="Times New Roman" w:hAnsi="Times New Roman"/>
                <w:sz w:val="28"/>
                <w:szCs w:val="28"/>
                <w:u w:val="single"/>
                <w:lang w:eastAsia="ru-RU"/>
              </w:rPr>
            </w:pPr>
            <w:r w:rsidRPr="009272DF">
              <w:rPr>
                <w:rFonts w:ascii="Times New Roman" w:hAnsi="Times New Roman"/>
                <w:sz w:val="28"/>
                <w:szCs w:val="28"/>
                <w:u w:val="single"/>
                <w:lang w:eastAsia="ru-RU"/>
              </w:rPr>
              <w:t>Подпрограммы: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молодежных мероприятий в Чайковском муниципальном районе на 2014 – 2020 годы».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досуговой занятости подростков и молодежи Чайковского муниципального района».</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жильем молодых семей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реализации муниципальной программы «Развитие отрасли молодежной политики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sz w:val="28"/>
                <w:szCs w:val="28"/>
                <w:lang w:eastAsia="ru-RU"/>
              </w:rPr>
              <w:t>«Патриотическое воспитание детей и молодёжи Чайковского муниципального района на 2017-2020 годы»</w:t>
            </w:r>
          </w:p>
        </w:tc>
      </w:tr>
      <w:tr w:rsidR="007F0FA0" w:rsidRPr="009272DF" w:rsidTr="009272DF">
        <w:trPr>
          <w:trHeight w:val="159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Цель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tc>
      </w:tr>
      <w:tr w:rsidR="007F0FA0" w:rsidRPr="009272DF" w:rsidTr="009272DF">
        <w:trPr>
          <w:trHeight w:val="1441"/>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Задачи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lastRenderedPageBreak/>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7F0FA0" w:rsidRPr="009272DF" w:rsidRDefault="007F0FA0" w:rsidP="009272DF">
            <w:pPr>
              <w:tabs>
                <w:tab w:val="left" w:pos="1288"/>
              </w:tabs>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2014-2020 годы</w:t>
            </w:r>
          </w:p>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p>
        </w:tc>
      </w:tr>
      <w:tr w:rsidR="007F0FA0" w:rsidRPr="009272DF" w:rsidTr="009272DF">
        <w:tc>
          <w:tcPr>
            <w:tcW w:w="2803" w:type="dxa"/>
            <w:tcBorders>
              <w:top w:val="single" w:sz="4" w:space="0" w:color="auto"/>
              <w:bottom w:val="single" w:sz="4" w:space="0" w:color="auto"/>
              <w:right w:val="single" w:sz="4" w:space="0" w:color="auto"/>
            </w:tcBorders>
          </w:tcPr>
          <w:p w:rsidR="007F0FA0" w:rsidRPr="0026083D"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321A">
              <w:rPr>
                <w:rFonts w:ascii="Times New Roman" w:hAnsi="Times New Roman"/>
                <w:sz w:val="28"/>
                <w:szCs w:val="28"/>
                <w:lang w:eastAsia="ru-RU"/>
              </w:rPr>
              <w:t>Объемы бюджетных ассигнований</w:t>
            </w:r>
          </w:p>
        </w:tc>
        <w:tc>
          <w:tcPr>
            <w:tcW w:w="7127" w:type="dxa"/>
            <w:tcBorders>
              <w:top w:val="single" w:sz="4" w:space="0" w:color="auto"/>
              <w:left w:val="single" w:sz="4" w:space="0" w:color="auto"/>
              <w:bottom w:val="single" w:sz="4" w:space="0" w:color="auto"/>
            </w:tcBorders>
          </w:tcPr>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Объем бюджетных ассигнований Программы составляет: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Всего – 302 218,967 тыс. руб., в т.ч.:</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- 294 878,372 тыс. руб. – районный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- 6147,964 тыс. руб. - краевой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- 1192,631 тыс. руб. – федеральный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- 0,000 тыс. руб. - средства ООО «Лукойл-Пермь»</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2014 год – 49024,825 тыс. руб., в т.ч.:</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- 44982,343 тыс. руб. – районный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- 3548,146 тыс. руб. - краевой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- 494,336 тыс. руб. – федеральный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2015 год – 47869,527 тыс. руб.</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- 44571,413 тыс. руб. – районный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- 2599,818 тыс. руб. - краевой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- 698,295 тыс. руб. – федеральный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2016 год – 38125,463 тыс. руб.</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xml:space="preserve">- 38125,463 тыс. руб. – районный бюджет </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- 0,000 тыс. руб.- средства ООО «Лукойл-Пермь»</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2017 год – 52 093,873 тыс. руб.</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- 52 093,873 тыс. руб. – районный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- 0,000 тыс. руб. – федеральный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2018 год – 38357,491 тыс. руб.</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- 38357,491 тыс. руб. – районный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2019 год – 37762,723 тыс. руб.</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rPr>
            </w:pPr>
            <w:r w:rsidRPr="00EE745F">
              <w:rPr>
                <w:rFonts w:ascii="Times New Roman" w:hAnsi="Times New Roman"/>
                <w:sz w:val="28"/>
                <w:szCs w:val="28"/>
              </w:rPr>
              <w:t>- 37762,723 тыс. руб. – районный бюджет</w:t>
            </w:r>
          </w:p>
          <w:p w:rsidR="00EE745F" w:rsidRPr="00EE745F"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EE745F">
              <w:rPr>
                <w:rFonts w:ascii="Times New Roman" w:hAnsi="Times New Roman"/>
                <w:sz w:val="28"/>
                <w:szCs w:val="28"/>
                <w:lang w:eastAsia="ru-RU"/>
              </w:rPr>
              <w:t>2020 год – 38985,065 тыс. руб.</w:t>
            </w:r>
          </w:p>
          <w:p w:rsidR="007F0FA0" w:rsidRPr="0026083D" w:rsidRDefault="00EE745F" w:rsidP="00EE745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EE745F">
              <w:rPr>
                <w:rFonts w:ascii="Times New Roman" w:hAnsi="Times New Roman"/>
                <w:sz w:val="28"/>
                <w:szCs w:val="28"/>
                <w:lang w:eastAsia="ru-RU"/>
              </w:rPr>
              <w:t>- 38985,065 тыс. руб. – районный бюджет</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Целевые показатели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 Количество занимающихся в кружках и секциях;</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3. Доля приоритетной группы в общем количестве </w:t>
            </w:r>
            <w:r w:rsidRPr="009272DF">
              <w:rPr>
                <w:rFonts w:ascii="Times New Roman" w:hAnsi="Times New Roman"/>
                <w:sz w:val="28"/>
                <w:szCs w:val="28"/>
                <w:lang w:eastAsia="ru-RU"/>
              </w:rPr>
              <w:lastRenderedPageBreak/>
              <w:t xml:space="preserve">занимающихся.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Количество участников мероприятий;</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6. Количество сельских территорий охваченных деятельностью учреждений сферы молодежной политики;</w:t>
            </w:r>
          </w:p>
          <w:p w:rsidR="007F0FA0" w:rsidRPr="009272DF" w:rsidRDefault="007F0FA0" w:rsidP="009272DF">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7. Доля выполненных работ по привидению в нормативное состояние учреждений сферы молодежной политики от запланированных.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Этапы и 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не предполагает разделение на этапы.</w:t>
            </w:r>
          </w:p>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Срок реализации: 2014 – 2020 годы.</w:t>
            </w:r>
          </w:p>
        </w:tc>
      </w:tr>
      <w:tr w:rsidR="007F0FA0" w:rsidRPr="009272DF" w:rsidTr="009272DF">
        <w:trPr>
          <w:trHeight w:val="4592"/>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Ожидаемые конечные результаты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позволит:</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Обеспечить деятельность 58 кружков и секций;</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3. Обеспечить количество занимающихся в кружках и секциях - 1000;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Обеспечить удовлетворенность условиями и качеством предоставляемой услуги до 95 %;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5. Увеличить количество участников мероприятий; </w:t>
            </w:r>
          </w:p>
          <w:p w:rsidR="007F0FA0" w:rsidRPr="009272DF" w:rsidRDefault="007F0FA0" w:rsidP="009272DF">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6. Увеличить количество сельских территорий охваченных деятельностью учреждений сферы молодежной политики до 9; </w:t>
            </w:r>
          </w:p>
          <w:p w:rsidR="007F0FA0" w:rsidRPr="009272DF" w:rsidRDefault="007F0FA0" w:rsidP="009272DF">
            <w:pPr>
              <w:tabs>
                <w:tab w:val="left" w:pos="352"/>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7. Обеспечить выполнение работ по приведению в нормативное состояние учреждений сферы молодежной политики от запланированных – 100%</w:t>
            </w:r>
          </w:p>
        </w:tc>
      </w:tr>
    </w:tbl>
    <w:p w:rsidR="007F0FA0" w:rsidRPr="00F906BC" w:rsidRDefault="007F0FA0" w:rsidP="00CC5C32">
      <w:pPr>
        <w:tabs>
          <w:tab w:val="left" w:pos="1288"/>
        </w:tabs>
        <w:spacing w:after="0" w:line="240" w:lineRule="auto"/>
        <w:jc w:val="center"/>
        <w:rPr>
          <w:rFonts w:ascii="Times New Roman" w:hAnsi="Times New Roman"/>
          <w:sz w:val="28"/>
          <w:szCs w:val="28"/>
          <w:lang w:eastAsia="ru-RU"/>
        </w:rPr>
      </w:pPr>
    </w:p>
    <w:p w:rsidR="007F0FA0" w:rsidRPr="00F906BC" w:rsidRDefault="007F0FA0" w:rsidP="00A70D35">
      <w:pPr>
        <w:pStyle w:val="1"/>
        <w:numPr>
          <w:ilvl w:val="0"/>
          <w:numId w:val="6"/>
        </w:numPr>
        <w:tabs>
          <w:tab w:val="left" w:pos="1288"/>
        </w:tabs>
        <w:spacing w:before="0" w:after="0"/>
        <w:ind w:hanging="1811"/>
        <w:jc w:val="both"/>
        <w:rPr>
          <w:rFonts w:ascii="Times New Roman" w:hAnsi="Times New Roman" w:cs="Times New Roman"/>
          <w:color w:val="auto"/>
          <w:sz w:val="28"/>
          <w:szCs w:val="28"/>
        </w:rPr>
      </w:pPr>
      <w:r w:rsidRPr="00CC5C32">
        <w:rPr>
          <w:sz w:val="20"/>
          <w:szCs w:val="20"/>
        </w:rPr>
        <w:br w:type="page"/>
      </w:r>
      <w:r w:rsidRPr="00F906BC">
        <w:rPr>
          <w:rFonts w:ascii="Times New Roman" w:hAnsi="Times New Roman" w:cs="Times New Roman"/>
          <w:color w:val="auto"/>
          <w:sz w:val="28"/>
          <w:szCs w:val="28"/>
        </w:rPr>
        <w:lastRenderedPageBreak/>
        <w:t>Общая характеристика текущего состояния</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2014-2020 годы</w:t>
      </w:r>
      <w:r w:rsidRPr="00F906BC">
        <w:rPr>
          <w:rFonts w:ascii="Times New Roman" w:hAnsi="Times New Roman"/>
          <w:sz w:val="28"/>
          <w:szCs w:val="28"/>
        </w:rPr>
        <w:t xml:space="preserve"> (далее -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w:t>
      </w:r>
      <w:r w:rsidR="00CE0761">
        <w:rPr>
          <w:rFonts w:ascii="Times New Roman" w:hAnsi="Times New Roman"/>
          <w:sz w:val="28"/>
          <w:szCs w:val="28"/>
        </w:rPr>
        <w:t>ения учреждениями заключается в</w:t>
      </w:r>
      <w:r w:rsidRPr="00F906BC">
        <w:rPr>
          <w:rFonts w:ascii="Times New Roman" w:hAnsi="Times New Roman"/>
          <w:sz w:val="28"/>
          <w:szCs w:val="28"/>
        </w:rPr>
        <w:t>еёмногопрофильности.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7F0FA0" w:rsidRPr="00F906BC" w:rsidRDefault="007F0FA0"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7F0FA0" w:rsidRPr="00F906BC" w:rsidRDefault="007F0FA0" w:rsidP="00A70D35">
      <w:pPr>
        <w:numPr>
          <w:ilvl w:val="0"/>
          <w:numId w:val="1"/>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7F0FA0" w:rsidRPr="00F906BC" w:rsidRDefault="007F0FA0" w:rsidP="00CC5C32">
      <w:pPr>
        <w:tabs>
          <w:tab w:val="left" w:pos="1288"/>
        </w:tabs>
        <w:spacing w:after="0" w:line="240" w:lineRule="auto"/>
        <w:ind w:firstLine="720"/>
        <w:jc w:val="center"/>
        <w:rPr>
          <w:rFonts w:ascii="Times New Roman" w:hAnsi="Times New Roman"/>
          <w:b/>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4316F4">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3A5A88" w:rsidRDefault="007F0FA0" w:rsidP="00CC5C32">
      <w:pPr>
        <w:tabs>
          <w:tab w:val="left" w:pos="1288"/>
        </w:tabs>
        <w:spacing w:after="0" w:line="240" w:lineRule="auto"/>
        <w:ind w:left="709"/>
        <w:jc w:val="both"/>
        <w:rPr>
          <w:rFonts w:ascii="Times New Roman" w:hAnsi="Times New Roman"/>
          <w:sz w:val="28"/>
          <w:szCs w:val="28"/>
          <w:highlight w:val="yellow"/>
        </w:rPr>
      </w:pP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В соответствии с частью 3 статьи 69.2 Бюджетного кодекса, базовым перечнем услуг и работ, ведомственным перечнем услуг и работ утвержденным Управлением культуры и молодежной политики с 2016 года реализация Цели достигается путем решения следующих задач и целевых показателей.</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Реализация Цели достигается путем решения следующих задач:</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Целевые показатели достижения цели и решения задач 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2. Количество занимающихся в кружках и секциях;</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ab/>
        <w:t xml:space="preserve">3. Доля приоритетной группы в общем количестве занимающихся. </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5. Количество участников мероприятий;</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6. Количество сельских территорий охваченных деятельностью учреждений сферы молодежной политики;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7. Доля выполненных работ по привидению в нормативное состояние учреждений сферы молодежной политики от запланированных.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Ожидаемые конечные результаты: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Деятельность 58 кружков и секций;</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lastRenderedPageBreak/>
        <w:tab/>
        <w:t xml:space="preserve">2. Обеспечить количество участников кружков и секций - 1000;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3. Обеспечить удовлетворенность условиями и качеством предоставляемой услуги до 95 %;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4. Увеличение количества участников мероприятий;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5. Увеличение количества сельских территорий охваченных деятельностью учреждений сферы молодежной политики - 9; </w:t>
      </w:r>
    </w:p>
    <w:p w:rsidR="007F0FA0" w:rsidRPr="009272DF" w:rsidRDefault="007F0FA0" w:rsidP="009272DF">
      <w:pPr>
        <w:tabs>
          <w:tab w:val="left" w:pos="709"/>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6. Выполнение работ по привидению в нормативное состояние учреждений сферы молодежной политики от запланированных – 100%</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994"/>
        <w:gridCol w:w="992"/>
        <w:gridCol w:w="851"/>
        <w:gridCol w:w="852"/>
        <w:gridCol w:w="851"/>
        <w:gridCol w:w="852"/>
        <w:gridCol w:w="851"/>
        <w:gridCol w:w="852"/>
      </w:tblGrid>
      <w:tr w:rsidR="007F0FA0" w:rsidRPr="009272DF" w:rsidTr="009272DF">
        <w:trPr>
          <w:trHeight w:val="587"/>
        </w:trPr>
        <w:tc>
          <w:tcPr>
            <w:tcW w:w="10497" w:type="dxa"/>
            <w:gridSpan w:val="9"/>
            <w:tcBorders>
              <w:top w:val="nil"/>
              <w:left w:val="nil"/>
              <w:right w:val="nil"/>
            </w:tcBorders>
            <w:vAlign w:val="bottom"/>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Показатели ожидаемых результатов муниципальной программы </w:t>
            </w:r>
          </w:p>
        </w:tc>
      </w:tr>
      <w:tr w:rsidR="007F0FA0" w:rsidRPr="009272DF" w:rsidTr="009272DF">
        <w:trPr>
          <w:trHeight w:val="31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Наименование целевого показателя</w:t>
            </w:r>
          </w:p>
        </w:tc>
        <w:tc>
          <w:tcPr>
            <w:tcW w:w="994" w:type="dxa"/>
            <w:vAlign w:val="center"/>
          </w:tcPr>
          <w:p w:rsidR="007F0FA0" w:rsidRPr="009272DF" w:rsidRDefault="007F0FA0" w:rsidP="009272DF">
            <w:pPr>
              <w:spacing w:after="0" w:line="240" w:lineRule="auto"/>
              <w:jc w:val="center"/>
              <w:rPr>
                <w:rFonts w:ascii="Times New Roman" w:hAnsi="Times New Roman"/>
                <w:bCs/>
                <w:color w:val="000000"/>
                <w:sz w:val="20"/>
                <w:szCs w:val="20"/>
                <w:lang w:eastAsia="ru-RU"/>
              </w:rPr>
            </w:pPr>
            <w:r w:rsidRPr="009272DF">
              <w:rPr>
                <w:rFonts w:ascii="Times New Roman" w:hAnsi="Times New Roman"/>
                <w:bCs/>
                <w:color w:val="000000"/>
                <w:sz w:val="20"/>
                <w:szCs w:val="20"/>
                <w:lang w:eastAsia="ru-RU"/>
              </w:rPr>
              <w:t>Коэффициент весомости</w:t>
            </w:r>
          </w:p>
        </w:tc>
        <w:tc>
          <w:tcPr>
            <w:tcW w:w="99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2014 (факт)</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2015 (факт)</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2016 (план)</w:t>
            </w:r>
          </w:p>
        </w:tc>
        <w:tc>
          <w:tcPr>
            <w:tcW w:w="851" w:type="dxa"/>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2017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2018 (план)</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2019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2020 (план)</w:t>
            </w:r>
          </w:p>
        </w:tc>
      </w:tr>
      <w:tr w:rsidR="007F0FA0" w:rsidRPr="009272DF" w:rsidTr="009272DF">
        <w:trPr>
          <w:trHeight w:val="1875"/>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Количество объединений, предоставляющих услуги в сфере создания благоприятных условий для организации позитивного досуга детей и молодежи, объединений,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0,24</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53</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50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Количество объединений, предоставляющих услуги для поддержки современных инициатив детей и молодежи, объединений,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22</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50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воспитанников, принявших участие в конкурсах и соревнованиях за пределами муниципального района, чел.</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0,08</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125"/>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Доля приоритетной группы в общем количестве занимающихся в формированиях, %</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0,10</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129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сельских территорий, охваченных в реализации молодежных мероприятий, шт.</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0,05</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мероприятий,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0,20</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Удовлетворенность условиями и качеством предоставляемой услуги, работы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0,15</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95</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клубных формирований социально-досуговой направленности,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color w:val="000000"/>
                <w:sz w:val="20"/>
                <w:szCs w:val="20"/>
                <w:lang w:eastAsia="ru-RU"/>
              </w:rPr>
              <w:t>0,15</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lastRenderedPageBreak/>
              <w:t>Количество клубных формирований по инициативе,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0,13</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в клубных формированиях социально - досуговой направленности,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1260</w:t>
            </w: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rPr>
                <w:rFonts w:ascii="Times New Roman" w:hAnsi="Times New Roman"/>
                <w:sz w:val="20"/>
                <w:szCs w:val="20"/>
                <w:lang w:eastAsia="ru-RU"/>
              </w:rPr>
            </w:pP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участников мероприятий, чел.</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10990</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сельских территорий охваченных деятельностью учреждений сферы молодежной политики</w:t>
            </w:r>
            <w:r w:rsidRPr="009272DF">
              <w:rPr>
                <w:rFonts w:ascii="Times New Roman" w:hAnsi="Times New Roman"/>
                <w:color w:val="FF0000"/>
                <w:sz w:val="20"/>
                <w:szCs w:val="20"/>
                <w:lang w:eastAsia="ru-RU"/>
              </w:rPr>
              <w:t xml:space="preserve">, </w:t>
            </w:r>
            <w:r w:rsidRPr="009272DF">
              <w:rPr>
                <w:rFonts w:ascii="Times New Roman" w:hAnsi="Times New Roman"/>
                <w:sz w:val="20"/>
                <w:szCs w:val="20"/>
                <w:lang w:eastAsia="ru-RU"/>
              </w:rPr>
              <w:t>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0,12</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Доля выполненных работ по привидению в нормативное состояние учреждений сферы молодежной политики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0,08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кружков и секций</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0,18</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58</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занимающихся в кружках и секциях</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1000</w:t>
            </w:r>
          </w:p>
        </w:tc>
      </w:tr>
      <w:tr w:rsidR="007F0FA0" w:rsidRPr="009272DF" w:rsidTr="009272DF">
        <w:trPr>
          <w:trHeight w:val="112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Доля приоритетной группы в общем количестве занимающихся в кружках и секциях</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0,10</w:t>
            </w:r>
          </w:p>
        </w:tc>
        <w:tc>
          <w:tcPr>
            <w:tcW w:w="99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r>
    </w:tbl>
    <w:p w:rsidR="007F0FA0" w:rsidRPr="003A5A88" w:rsidRDefault="007F0FA0" w:rsidP="00850EF2">
      <w:pPr>
        <w:tabs>
          <w:tab w:val="left" w:pos="1288"/>
        </w:tabs>
        <w:spacing w:after="0" w:line="240" w:lineRule="auto"/>
        <w:jc w:val="both"/>
        <w:rPr>
          <w:rFonts w:ascii="Times New Roman" w:hAnsi="Times New Roman"/>
          <w:sz w:val="28"/>
          <w:szCs w:val="28"/>
          <w:highlight w:val="yellow"/>
        </w:rPr>
      </w:pPr>
    </w:p>
    <w:p w:rsidR="007F0FA0" w:rsidRPr="004316F4" w:rsidRDefault="007F0FA0" w:rsidP="00CC5C32">
      <w:pPr>
        <w:tabs>
          <w:tab w:val="left" w:pos="1288"/>
        </w:tabs>
        <w:spacing w:after="0" w:line="240" w:lineRule="auto"/>
        <w:ind w:left="709"/>
        <w:jc w:val="both"/>
        <w:rPr>
          <w:rFonts w:ascii="Times New Roman" w:hAnsi="Times New Roman"/>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4316F4">
        <w:rPr>
          <w:rFonts w:ascii="Times New Roman" w:hAnsi="Times New Roman" w:cs="Times New Roman"/>
          <w:color w:val="auto"/>
          <w:sz w:val="28"/>
          <w:szCs w:val="28"/>
        </w:rPr>
        <w:t>Обобщенная характеристика подпрограмм и ведомственных целевых программ Программы</w:t>
      </w:r>
    </w:p>
    <w:p w:rsidR="007F0FA0" w:rsidRPr="004316F4" w:rsidRDefault="007F0FA0" w:rsidP="00A70D35">
      <w:pPr>
        <w:pStyle w:val="a5"/>
        <w:numPr>
          <w:ilvl w:val="1"/>
          <w:numId w:val="6"/>
        </w:numPr>
        <w:tabs>
          <w:tab w:val="left" w:pos="1288"/>
        </w:tabs>
        <w:ind w:left="0" w:firstLine="709"/>
        <w:jc w:val="both"/>
        <w:rPr>
          <w:sz w:val="28"/>
          <w:szCs w:val="28"/>
        </w:rPr>
      </w:pPr>
      <w:r w:rsidRPr="004316F4">
        <w:rPr>
          <w:sz w:val="28"/>
          <w:szCs w:val="28"/>
        </w:rPr>
        <w:t>Реализация Программы связана с выполнением подпрограмм:</w:t>
      </w:r>
    </w:p>
    <w:p w:rsidR="007F0FA0" w:rsidRPr="004316F4" w:rsidRDefault="007F0FA0" w:rsidP="00CC5C32">
      <w:pPr>
        <w:tabs>
          <w:tab w:val="left" w:pos="1288"/>
        </w:tabs>
        <w:spacing w:after="0" w:line="240" w:lineRule="auto"/>
        <w:ind w:firstLine="709"/>
        <w:jc w:val="both"/>
        <w:rPr>
          <w:rFonts w:ascii="Times New Roman" w:hAnsi="Times New Roman"/>
          <w:sz w:val="28"/>
          <w:szCs w:val="28"/>
        </w:rPr>
      </w:pPr>
      <w:r w:rsidRPr="004316F4">
        <w:rPr>
          <w:rFonts w:ascii="Times New Roman" w:hAnsi="Times New Roman"/>
          <w:sz w:val="28"/>
          <w:szCs w:val="28"/>
        </w:rPr>
        <w:t>Подпрограммы: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9272DF">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9272DF">
        <w:rPr>
          <w:rFonts w:ascii="Times New Roman" w:hAnsi="Times New Roman"/>
          <w:sz w:val="28"/>
          <w:szCs w:val="28"/>
        </w:rPr>
        <w:t>«Организация досуговой занятости подростков и молодежи Чайковского муниципального района» (Приложение 2);</w:t>
      </w:r>
    </w:p>
    <w:p w:rsidR="007F0FA0" w:rsidRDefault="007F0FA0" w:rsidP="009272DF">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9272DF">
        <w:rPr>
          <w:rFonts w:ascii="Times New Roman" w:hAnsi="Times New Roman"/>
          <w:sz w:val="28"/>
          <w:szCs w:val="28"/>
        </w:rPr>
        <w:t>«Обеспечение реализации муниципальной программы «Развитие отрасли молодежной политики в Чайковском муниципальном районе на 2014-2020 годы» (Приложение 3).</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4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(Приложение 6);</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5. «Обеспечение жильем молодых семей в Чайковском муниципальном районе на 2014-2015 годы» (Приложение 7).</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9272DF">
        <w:rPr>
          <w:rFonts w:ascii="Times New Roman" w:hAnsi="Times New Roman"/>
          <w:sz w:val="28"/>
          <w:szCs w:val="28"/>
        </w:rPr>
        <w:t xml:space="preserve"> «Патриотическое воспитание детей и молодёжи Чайковского муниципального района на 2017-2020 годы» (Приложение 9)». </w:t>
      </w:r>
    </w:p>
    <w:p w:rsidR="007F0FA0" w:rsidRPr="00F906BC" w:rsidRDefault="007F0FA0" w:rsidP="00A70D35">
      <w:pPr>
        <w:pStyle w:val="a5"/>
        <w:numPr>
          <w:ilvl w:val="1"/>
          <w:numId w:val="6"/>
        </w:numPr>
        <w:tabs>
          <w:tab w:val="left" w:pos="1288"/>
        </w:tabs>
        <w:ind w:left="0" w:firstLine="709"/>
        <w:jc w:val="both"/>
        <w:rPr>
          <w:sz w:val="28"/>
          <w:szCs w:val="28"/>
        </w:rPr>
      </w:pPr>
      <w:r w:rsidRPr="00F906BC">
        <w:rPr>
          <w:sz w:val="28"/>
          <w:szCs w:val="28"/>
        </w:rPr>
        <w:t>Характеристика Подпрограмм:</w:t>
      </w:r>
    </w:p>
    <w:p w:rsidR="007F0FA0" w:rsidRPr="00F906BC" w:rsidRDefault="007F0FA0" w:rsidP="00A70D35">
      <w:pPr>
        <w:pStyle w:val="a5"/>
        <w:numPr>
          <w:ilvl w:val="2"/>
          <w:numId w:val="6"/>
        </w:numPr>
        <w:tabs>
          <w:tab w:val="left" w:pos="567"/>
          <w:tab w:val="left" w:pos="1134"/>
          <w:tab w:val="left" w:pos="1288"/>
        </w:tabs>
        <w:ind w:left="0" w:firstLine="709"/>
        <w:jc w:val="both"/>
        <w:rPr>
          <w:b/>
          <w:sz w:val="28"/>
          <w:szCs w:val="28"/>
        </w:rPr>
      </w:pPr>
      <w:r w:rsidRPr="00F906BC">
        <w:rPr>
          <w:b/>
          <w:sz w:val="28"/>
          <w:szCs w:val="28"/>
        </w:rPr>
        <w:t>«Организация молодежных мероприятий в Чайковском муниципальном районе на 2014 - 2020 годы»</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7F0FA0" w:rsidRPr="00F906BC" w:rsidRDefault="007F0FA0"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9272DF" w:rsidRDefault="007F0FA0" w:rsidP="009272DF">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1F2DEE" w:rsidRDefault="007F0FA0" w:rsidP="001F2DEE">
      <w:pPr>
        <w:widowControl w:val="0"/>
        <w:tabs>
          <w:tab w:val="left" w:pos="709"/>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1F2DEE">
        <w:rPr>
          <w:rFonts w:ascii="Times New Roman" w:hAnsi="Times New Roman"/>
          <w:b/>
          <w:sz w:val="28"/>
          <w:szCs w:val="28"/>
        </w:rPr>
        <w:t xml:space="preserve">3.2.2. «Организация досуговой занятости подростков и молодежи Чайковского муниципального района на 2014 – 2020 годы» </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Для достижения целей Подпрограммы предлагается решить следующие задачи: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lastRenderedPageBreak/>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Объединения формируются на основании планов и кадрового состава учреждений Управления культуры и молодежной политики администрации Чайковского муниципального района. Получателями данной услуги (работы)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поддержка молодой семьи, гражданско-патриотическое, правовое).</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В рамках данной Подпрограммы планируется увеличить количество молодежных объединений по интересам, созданных в соответствии с планом учреждений УКиМП до 58.</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color w:val="0D1214"/>
          <w:sz w:val="28"/>
          <w:szCs w:val="28"/>
          <w:shd w:val="clear" w:color="auto" w:fill="FFFFFF"/>
        </w:rPr>
        <w:t>сбор, накопление и обеспечение доступа к социально-значимой информации, поступающей из различных источников;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color w:val="000000"/>
          <w:sz w:val="28"/>
          <w:szCs w:val="28"/>
        </w:rPr>
      </w:pPr>
      <w:r w:rsidRPr="001F2DEE">
        <w:rPr>
          <w:rFonts w:ascii="Times New Roman" w:hAnsi="Times New Roman"/>
          <w:color w:val="000000"/>
          <w:sz w:val="28"/>
          <w:szCs w:val="28"/>
        </w:rPr>
        <w:t>расширение и укрепление информационных связей между общественными структурами.</w:t>
      </w:r>
    </w:p>
    <w:p w:rsidR="007F0FA0" w:rsidRPr="00F906BC" w:rsidRDefault="007F0FA0"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F906BC" w:rsidRDefault="007F0FA0"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7F0FA0" w:rsidRPr="001F2DEE" w:rsidRDefault="007F0FA0" w:rsidP="00F906BC">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lastRenderedPageBreak/>
        <w:t>В Подпрограмму включаются муниципальные учреждения, подведомственные Управлению культуры и молодежной политики администрации Чайковского муниципального района:</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F906BC" w:rsidRDefault="007F0FA0" w:rsidP="00F906BC">
      <w:pPr>
        <w:tabs>
          <w:tab w:val="left" w:pos="1134"/>
          <w:tab w:val="left" w:pos="1288"/>
        </w:tabs>
        <w:spacing w:after="0" w:line="240" w:lineRule="auto"/>
        <w:jc w:val="both"/>
        <w:rPr>
          <w:rFonts w:ascii="Times New Roman" w:hAnsi="Times New Roman"/>
          <w:sz w:val="28"/>
          <w:szCs w:val="28"/>
        </w:rPr>
      </w:pPr>
    </w:p>
    <w:p w:rsidR="007F0FA0" w:rsidRPr="00850EF2" w:rsidRDefault="007F0FA0" w:rsidP="00850EF2">
      <w:pPr>
        <w:tabs>
          <w:tab w:val="left" w:pos="0"/>
          <w:tab w:val="left" w:pos="1288"/>
        </w:tabs>
        <w:spacing w:after="0" w:line="240" w:lineRule="auto"/>
        <w:ind w:firstLine="720"/>
        <w:jc w:val="both"/>
        <w:rPr>
          <w:rFonts w:ascii="Times New Roman" w:hAnsi="Times New Roman"/>
          <w:sz w:val="28"/>
          <w:szCs w:val="28"/>
        </w:rPr>
      </w:pPr>
      <w:r w:rsidRPr="00850EF2">
        <w:rPr>
          <w:rFonts w:ascii="Times New Roman" w:hAnsi="Times New Roman"/>
          <w:b/>
          <w:sz w:val="28"/>
          <w:szCs w:val="28"/>
        </w:rPr>
        <w:t xml:space="preserve">3.2.4. Утратил силу. </w:t>
      </w:r>
    </w:p>
    <w:p w:rsidR="007F0FA0" w:rsidRPr="00850EF2" w:rsidRDefault="007F0FA0" w:rsidP="00CC5C32">
      <w:pPr>
        <w:tabs>
          <w:tab w:val="left" w:pos="1288"/>
        </w:tabs>
        <w:spacing w:after="0" w:line="240" w:lineRule="auto"/>
        <w:ind w:firstLine="709"/>
        <w:jc w:val="both"/>
        <w:rPr>
          <w:rFonts w:ascii="Times New Roman" w:hAnsi="Times New Roman"/>
          <w:b/>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sz w:val="28"/>
          <w:szCs w:val="28"/>
        </w:rPr>
      </w:pPr>
      <w:r w:rsidRPr="00850EF2">
        <w:rPr>
          <w:rFonts w:ascii="Times New Roman" w:hAnsi="Times New Roman"/>
          <w:b/>
          <w:sz w:val="28"/>
          <w:szCs w:val="28"/>
        </w:rPr>
        <w:t>3.2.5.Утратил силу.</w:t>
      </w:r>
    </w:p>
    <w:p w:rsidR="007F0FA0" w:rsidRPr="009272DF" w:rsidRDefault="007F0FA0" w:rsidP="009272DF">
      <w:pPr>
        <w:tabs>
          <w:tab w:val="left" w:pos="1288"/>
        </w:tabs>
        <w:spacing w:after="0" w:line="240" w:lineRule="auto"/>
        <w:jc w:val="both"/>
        <w:rPr>
          <w:rFonts w:ascii="Times New Roman" w:hAnsi="Times New Roman"/>
          <w:sz w:val="28"/>
          <w:szCs w:val="28"/>
        </w:rPr>
      </w:pPr>
    </w:p>
    <w:p w:rsidR="007F0FA0" w:rsidRPr="009272DF" w:rsidRDefault="007F0FA0" w:rsidP="009272DF">
      <w:pPr>
        <w:spacing w:after="0"/>
        <w:ind w:firstLine="708"/>
        <w:jc w:val="both"/>
        <w:rPr>
          <w:rFonts w:ascii="Times New Roman" w:hAnsi="Times New Roman"/>
          <w:b/>
          <w:sz w:val="28"/>
          <w:szCs w:val="28"/>
        </w:rPr>
      </w:pPr>
      <w:r w:rsidRPr="009272DF">
        <w:rPr>
          <w:rFonts w:ascii="Times New Roman" w:hAnsi="Times New Roman"/>
          <w:b/>
          <w:sz w:val="28"/>
          <w:szCs w:val="28"/>
        </w:rPr>
        <w:t>3.2.6. Патриотическое воспитание детей и молодёжи Чайковского муниципального района на 2017-2020 годы</w:t>
      </w:r>
    </w:p>
    <w:p w:rsidR="007F0FA0" w:rsidRPr="009272DF" w:rsidRDefault="007F0FA0" w:rsidP="009272DF">
      <w:pPr>
        <w:spacing w:after="0"/>
        <w:jc w:val="both"/>
        <w:rPr>
          <w:rFonts w:ascii="Times New Roman" w:hAnsi="Times New Roman"/>
          <w:sz w:val="28"/>
          <w:szCs w:val="28"/>
        </w:rPr>
      </w:pPr>
      <w:r w:rsidRPr="009272DF">
        <w:rPr>
          <w:rFonts w:ascii="Times New Roman" w:hAnsi="Times New Roman"/>
          <w:sz w:val="28"/>
          <w:szCs w:val="28"/>
        </w:rPr>
        <w:tab/>
        <w:t xml:space="preserve">Проекты и мероприятия Подпрограммы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9272DF" w:rsidRDefault="007F0FA0" w:rsidP="009272DF">
      <w:pPr>
        <w:widowControl w:val="0"/>
        <w:suppressAutoHyphens/>
        <w:spacing w:after="0"/>
        <w:ind w:firstLine="709"/>
        <w:jc w:val="both"/>
        <w:rPr>
          <w:rFonts w:ascii="Times New Roman" w:hAnsi="Times New Roman"/>
          <w:sz w:val="28"/>
          <w:szCs w:val="28"/>
        </w:rPr>
      </w:pPr>
      <w:r w:rsidRPr="009272DF">
        <w:rPr>
          <w:rFonts w:ascii="Times New Roman" w:hAnsi="Times New Roman"/>
          <w:sz w:val="28"/>
          <w:szCs w:val="28"/>
        </w:rPr>
        <w:t>Для достижения указанной цели поставлены следующие задачи: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Обеспечение качественного содержания при реализации системы проектов (мероприятий), с учетом потребностей целевой аудитории;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 xml:space="preserve">Создание условий для информационного освещения деятельности патриотической направленности. </w:t>
      </w:r>
    </w:p>
    <w:p w:rsidR="007F0FA0" w:rsidRPr="00F906BC" w:rsidRDefault="007F0FA0" w:rsidP="003A5A88">
      <w:pPr>
        <w:tabs>
          <w:tab w:val="left" w:pos="709"/>
        </w:tabs>
        <w:spacing w:after="0" w:line="240" w:lineRule="auto"/>
        <w:jc w:val="both"/>
        <w:rPr>
          <w:rFonts w:ascii="Times New Roman" w:hAnsi="Times New Roman"/>
          <w:sz w:val="28"/>
          <w:szCs w:val="28"/>
        </w:rPr>
      </w:pP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Правовое регулирование Программы</w:t>
      </w:r>
    </w:p>
    <w:p w:rsidR="007F0FA0" w:rsidRDefault="007F0FA0" w:rsidP="00C1245A">
      <w:pPr>
        <w:tabs>
          <w:tab w:val="left" w:pos="1288"/>
        </w:tabs>
        <w:spacing w:after="0" w:line="240" w:lineRule="auto"/>
        <w:ind w:firstLine="709"/>
        <w:jc w:val="both"/>
        <w:rPr>
          <w:rFonts w:ascii="Times New Roman" w:hAnsi="Times New Roman"/>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b/>
          <w:bCs/>
          <w:sz w:val="28"/>
          <w:szCs w:val="28"/>
        </w:rPr>
      </w:pPr>
      <w:r w:rsidRPr="00850EF2">
        <w:rPr>
          <w:rFonts w:ascii="Times New Roman" w:hAnsi="Times New Roman"/>
          <w:sz w:val="28"/>
          <w:szCs w:val="28"/>
        </w:rPr>
        <w:lastRenderedPageBreak/>
        <w:t>Правовую основу Программы составляют:</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1. Федеральный закон от 29 декабря 2012 г. № 273-ФЗ «Об образовании в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2. Бюджетный кодекс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3. 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 2403-р;</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4.</w:t>
      </w:r>
      <w:hyperlink r:id="rId8" w:history="1">
        <w:r w:rsidRPr="00850EF2">
          <w:rPr>
            <w:rFonts w:ascii="Times New Roman" w:hAnsi="Times New Roman"/>
            <w:bCs/>
            <w:sz w:val="28"/>
            <w:szCs w:val="28"/>
          </w:rPr>
          <w:t>Устав</w:t>
        </w:r>
      </w:hyperlink>
      <w:r w:rsidRPr="00850EF2">
        <w:rPr>
          <w:rFonts w:ascii="Times New Roman" w:hAnsi="Times New Roman"/>
          <w:sz w:val="28"/>
          <w:szCs w:val="28"/>
        </w:rPr>
        <w:t>Чайковского муниципального района;</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5. Стратегия социально-экономического развития Чайковского муниципального района на период 2012-2027 годов, утвержденная решением Земского Собрания Чайковского муниципального района от 30 ноября 2011 г. № 117;</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6.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sz w:val="28"/>
          <w:szCs w:val="28"/>
        </w:rPr>
      </w:pPr>
      <w:r w:rsidRPr="00850EF2">
        <w:rPr>
          <w:rFonts w:ascii="Times New Roman" w:hAnsi="Times New Roman"/>
          <w:sz w:val="28"/>
          <w:szCs w:val="28"/>
        </w:rPr>
        <w:t>7.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w:t>
      </w:r>
      <w:r>
        <w:rPr>
          <w:rFonts w:ascii="Times New Roman" w:hAnsi="Times New Roman"/>
          <w:sz w:val="28"/>
          <w:szCs w:val="28"/>
        </w:rPr>
        <w:t>овского муниципального района.</w:t>
      </w:r>
    </w:p>
    <w:p w:rsidR="007F0FA0" w:rsidRPr="00F906BC" w:rsidRDefault="007F0FA0" w:rsidP="00843F7F">
      <w:pPr>
        <w:tabs>
          <w:tab w:val="left" w:pos="1288"/>
        </w:tabs>
        <w:spacing w:after="0" w:line="240" w:lineRule="auto"/>
        <w:jc w:val="both"/>
        <w:rPr>
          <w:rFonts w:ascii="Times New Roman" w:hAnsi="Times New Roman"/>
          <w:sz w:val="28"/>
          <w:szCs w:val="28"/>
        </w:rPr>
      </w:pPr>
    </w:p>
    <w:p w:rsidR="007F0FA0" w:rsidRPr="00850EF2"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850EF2">
        <w:rPr>
          <w:rFonts w:ascii="Times New Roman" w:hAnsi="Times New Roman" w:cs="Times New Roman"/>
          <w:color w:val="auto"/>
          <w:sz w:val="28"/>
          <w:szCs w:val="28"/>
        </w:rPr>
        <w:t>Ресурсное обеспечение Программы</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w:t>
      </w:r>
      <w:r>
        <w:rPr>
          <w:sz w:val="28"/>
          <w:szCs w:val="28"/>
        </w:rPr>
        <w:t>сферы молодежной политики УКиМП</w:t>
      </w:r>
      <w:r w:rsidRPr="00850EF2">
        <w:rPr>
          <w:sz w:val="28"/>
          <w:szCs w:val="28"/>
        </w:rPr>
        <w:t xml:space="preserve">. </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62344A" w:rsidRPr="0062344A" w:rsidRDefault="007F0FA0" w:rsidP="0062344A">
      <w:pPr>
        <w:spacing w:after="0" w:line="240" w:lineRule="auto"/>
        <w:ind w:firstLine="709"/>
        <w:jc w:val="both"/>
        <w:rPr>
          <w:rFonts w:ascii="Times New Roman" w:hAnsi="Times New Roman"/>
          <w:sz w:val="28"/>
          <w:szCs w:val="28"/>
        </w:rPr>
      </w:pPr>
      <w:r w:rsidRPr="003423EA">
        <w:rPr>
          <w:rFonts w:ascii="Times New Roman" w:hAnsi="Times New Roman"/>
          <w:sz w:val="28"/>
          <w:szCs w:val="28"/>
        </w:rPr>
        <w:t xml:space="preserve">5.3. Общий объем финансирования Программы составляет </w:t>
      </w:r>
      <w:r w:rsidR="0062344A" w:rsidRPr="0062344A">
        <w:rPr>
          <w:rFonts w:ascii="Times New Roman" w:hAnsi="Times New Roman"/>
          <w:sz w:val="28"/>
          <w:szCs w:val="28"/>
        </w:rPr>
        <w:t>302 218,967 тыс. руб., в т.ч.:</w:t>
      </w:r>
    </w:p>
    <w:p w:rsidR="0062344A" w:rsidRPr="0062344A" w:rsidRDefault="0062344A" w:rsidP="0062344A">
      <w:pPr>
        <w:spacing w:after="0" w:line="240" w:lineRule="auto"/>
        <w:ind w:firstLine="709"/>
        <w:jc w:val="both"/>
        <w:rPr>
          <w:rFonts w:ascii="Times New Roman" w:hAnsi="Times New Roman"/>
          <w:sz w:val="28"/>
          <w:szCs w:val="28"/>
        </w:rPr>
      </w:pPr>
      <w:r w:rsidRPr="0062344A">
        <w:rPr>
          <w:rFonts w:ascii="Times New Roman" w:hAnsi="Times New Roman"/>
          <w:sz w:val="28"/>
          <w:szCs w:val="28"/>
        </w:rPr>
        <w:t>- 294878,372 тыс. руб. – районный бюджет</w:t>
      </w:r>
    </w:p>
    <w:p w:rsidR="0062344A" w:rsidRPr="0062344A" w:rsidRDefault="0062344A" w:rsidP="0062344A">
      <w:pPr>
        <w:spacing w:after="0" w:line="240" w:lineRule="auto"/>
        <w:ind w:firstLine="709"/>
        <w:jc w:val="both"/>
        <w:rPr>
          <w:rFonts w:ascii="Times New Roman" w:hAnsi="Times New Roman"/>
          <w:sz w:val="28"/>
          <w:szCs w:val="28"/>
        </w:rPr>
      </w:pPr>
      <w:r w:rsidRPr="0062344A">
        <w:rPr>
          <w:rFonts w:ascii="Times New Roman" w:hAnsi="Times New Roman"/>
          <w:sz w:val="28"/>
          <w:szCs w:val="28"/>
        </w:rPr>
        <w:t>- 6147,964 тыс. руб. - краевой бюджет</w:t>
      </w:r>
    </w:p>
    <w:p w:rsidR="0062344A" w:rsidRPr="0062344A" w:rsidRDefault="0062344A" w:rsidP="0062344A">
      <w:pPr>
        <w:spacing w:after="0" w:line="240" w:lineRule="auto"/>
        <w:ind w:firstLine="709"/>
        <w:jc w:val="both"/>
        <w:rPr>
          <w:rFonts w:ascii="Times New Roman" w:hAnsi="Times New Roman"/>
          <w:sz w:val="28"/>
          <w:szCs w:val="28"/>
        </w:rPr>
      </w:pPr>
      <w:r w:rsidRPr="0062344A">
        <w:rPr>
          <w:rFonts w:ascii="Times New Roman" w:hAnsi="Times New Roman"/>
          <w:sz w:val="28"/>
          <w:szCs w:val="28"/>
        </w:rPr>
        <w:t>- 1192,631 тыс. руб. – федеральный бюджет</w:t>
      </w:r>
    </w:p>
    <w:p w:rsidR="0062344A" w:rsidRPr="0062344A" w:rsidRDefault="0062344A" w:rsidP="0062344A">
      <w:pPr>
        <w:spacing w:after="0" w:line="240" w:lineRule="auto"/>
        <w:ind w:firstLine="709"/>
        <w:jc w:val="both"/>
        <w:rPr>
          <w:rFonts w:ascii="Times New Roman" w:hAnsi="Times New Roman"/>
          <w:sz w:val="28"/>
          <w:szCs w:val="28"/>
        </w:rPr>
      </w:pPr>
      <w:r w:rsidRPr="0062344A">
        <w:rPr>
          <w:rFonts w:ascii="Times New Roman" w:hAnsi="Times New Roman"/>
          <w:sz w:val="28"/>
          <w:szCs w:val="28"/>
        </w:rPr>
        <w:t>- 0,000 тыс. руб. – средства ООО «Лукойл-Пермь»</w:t>
      </w:r>
    </w:p>
    <w:p w:rsidR="007F0FA0" w:rsidRPr="0062344A" w:rsidRDefault="007F0FA0" w:rsidP="0062344A">
      <w:pPr>
        <w:spacing w:after="0" w:line="240" w:lineRule="auto"/>
        <w:ind w:firstLine="708"/>
        <w:jc w:val="right"/>
        <w:rPr>
          <w:rFonts w:ascii="Times New Roman" w:hAnsi="Times New Roman"/>
          <w:sz w:val="28"/>
          <w:szCs w:val="28"/>
        </w:rPr>
      </w:pPr>
      <w:r w:rsidRPr="0062344A">
        <w:rPr>
          <w:rFonts w:ascii="Times New Roman" w:hAnsi="Times New Roman"/>
          <w:sz w:val="28"/>
          <w:szCs w:val="28"/>
        </w:rPr>
        <w:t xml:space="preserve">                                                                  (тыс. рублей)</w:t>
      </w: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563"/>
        <w:gridCol w:w="1418"/>
        <w:gridCol w:w="851"/>
        <w:gridCol w:w="850"/>
        <w:gridCol w:w="851"/>
        <w:gridCol w:w="850"/>
        <w:gridCol w:w="851"/>
        <w:gridCol w:w="850"/>
        <w:gridCol w:w="851"/>
      </w:tblGrid>
      <w:tr w:rsidR="007F0FA0" w:rsidRPr="003423EA" w:rsidTr="003423EA">
        <w:trPr>
          <w:trHeight w:val="809"/>
          <w:tblHeader/>
        </w:trPr>
        <w:tc>
          <w:tcPr>
            <w:tcW w:w="1985" w:type="dxa"/>
            <w:vAlign w:val="center"/>
          </w:tcPr>
          <w:p w:rsidR="007F0FA0" w:rsidRPr="003423EA" w:rsidRDefault="007F0FA0" w:rsidP="003423EA">
            <w:pPr>
              <w:tabs>
                <w:tab w:val="left" w:pos="1288"/>
              </w:tabs>
              <w:jc w:val="center"/>
              <w:rPr>
                <w:rFonts w:ascii="Times New Roman" w:hAnsi="Times New Roman"/>
                <w:sz w:val="28"/>
                <w:szCs w:val="28"/>
              </w:rPr>
            </w:pPr>
            <w:bookmarkStart w:id="1" w:name="OLE_LINK3"/>
            <w:bookmarkStart w:id="2" w:name="OLE_LINK2"/>
            <w:bookmarkStart w:id="3" w:name="OLE_LINK1"/>
            <w:r w:rsidRPr="003423EA">
              <w:rPr>
                <w:rFonts w:ascii="Times New Roman" w:hAnsi="Times New Roman"/>
                <w:sz w:val="28"/>
                <w:szCs w:val="28"/>
              </w:rPr>
              <w:t>Наименование подпрограмм</w:t>
            </w:r>
          </w:p>
        </w:tc>
        <w:tc>
          <w:tcPr>
            <w:tcW w:w="1563"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Источник финансирования</w:t>
            </w:r>
          </w:p>
        </w:tc>
        <w:tc>
          <w:tcPr>
            <w:tcW w:w="1418"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Всего за период действия программы</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2014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2015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2016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2017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2018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2019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2020 год</w:t>
            </w:r>
          </w:p>
        </w:tc>
      </w:tr>
      <w:tr w:rsidR="007F0FA0" w:rsidRPr="003423EA" w:rsidTr="003423EA">
        <w:trPr>
          <w:trHeight w:val="480"/>
        </w:trPr>
        <w:tc>
          <w:tcPr>
            <w:tcW w:w="1985"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 xml:space="preserve">Подпрограмма 1. «Организация молодежных </w:t>
            </w:r>
            <w:r w:rsidRPr="003423EA">
              <w:rPr>
                <w:rFonts w:ascii="Times New Roman" w:hAnsi="Times New Roman"/>
                <w:sz w:val="28"/>
                <w:szCs w:val="28"/>
              </w:rPr>
              <w:lastRenderedPageBreak/>
              <w:t>мероприятий в Чайковском муниципальном районе»</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средства районного бюджета</w:t>
            </w:r>
          </w:p>
        </w:tc>
        <w:tc>
          <w:tcPr>
            <w:tcW w:w="1418"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5626,323</w:t>
            </w:r>
          </w:p>
        </w:tc>
        <w:tc>
          <w:tcPr>
            <w:tcW w:w="851"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863,600</w:t>
            </w:r>
          </w:p>
        </w:tc>
        <w:tc>
          <w:tcPr>
            <w:tcW w:w="850"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1401,611</w:t>
            </w:r>
          </w:p>
        </w:tc>
        <w:tc>
          <w:tcPr>
            <w:tcW w:w="851"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1194,551</w:t>
            </w:r>
          </w:p>
        </w:tc>
        <w:tc>
          <w:tcPr>
            <w:tcW w:w="850"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524,490</w:t>
            </w:r>
          </w:p>
        </w:tc>
        <w:tc>
          <w:tcPr>
            <w:tcW w:w="851"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426,090</w:t>
            </w:r>
          </w:p>
        </w:tc>
        <w:tc>
          <w:tcPr>
            <w:tcW w:w="850"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607,990</w:t>
            </w:r>
          </w:p>
        </w:tc>
        <w:tc>
          <w:tcPr>
            <w:tcW w:w="851" w:type="dxa"/>
            <w:vAlign w:val="center"/>
          </w:tcPr>
          <w:p w:rsidR="007F0FA0" w:rsidRPr="003423EA" w:rsidRDefault="007F0FA0" w:rsidP="003423EA">
            <w:pPr>
              <w:jc w:val="center"/>
              <w:rPr>
                <w:rFonts w:ascii="Times New Roman" w:hAnsi="Times New Roman"/>
                <w:bCs/>
                <w:color w:val="000000"/>
                <w:sz w:val="28"/>
                <w:szCs w:val="28"/>
              </w:rPr>
            </w:pPr>
            <w:r w:rsidRPr="003423EA">
              <w:rPr>
                <w:rFonts w:ascii="Times New Roman" w:hAnsi="Times New Roman"/>
                <w:bCs/>
                <w:color w:val="000000"/>
                <w:sz w:val="28"/>
                <w:szCs w:val="28"/>
              </w:rPr>
              <w:t>607,991</w:t>
            </w:r>
          </w:p>
        </w:tc>
      </w:tr>
      <w:tr w:rsidR="0062344A" w:rsidRPr="003423EA" w:rsidTr="003423EA">
        <w:trPr>
          <w:trHeight w:val="300"/>
        </w:trPr>
        <w:tc>
          <w:tcPr>
            <w:tcW w:w="1985" w:type="dxa"/>
            <w:vAlign w:val="center"/>
          </w:tcPr>
          <w:p w:rsidR="0062344A" w:rsidRPr="003423EA" w:rsidRDefault="0062344A"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Подпрограмма 2. «Организация досуговой занятости подростков и молодежи Чайковского муниципального района»</w:t>
            </w:r>
          </w:p>
        </w:tc>
        <w:tc>
          <w:tcPr>
            <w:tcW w:w="1563" w:type="dxa"/>
            <w:vAlign w:val="center"/>
          </w:tcPr>
          <w:p w:rsidR="0062344A" w:rsidRPr="003423EA" w:rsidRDefault="0062344A"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257238,344</w:t>
            </w:r>
          </w:p>
        </w:tc>
        <w:tc>
          <w:tcPr>
            <w:tcW w:w="851"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35608,800</w:t>
            </w:r>
          </w:p>
        </w:tc>
        <w:tc>
          <w:tcPr>
            <w:tcW w:w="850"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36729,397</w:t>
            </w:r>
          </w:p>
        </w:tc>
        <w:tc>
          <w:tcPr>
            <w:tcW w:w="851"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34688,699</w:t>
            </w:r>
          </w:p>
        </w:tc>
        <w:tc>
          <w:tcPr>
            <w:tcW w:w="850"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38139,228</w:t>
            </w:r>
          </w:p>
        </w:tc>
        <w:tc>
          <w:tcPr>
            <w:tcW w:w="851"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37502,613</w:t>
            </w:r>
          </w:p>
        </w:tc>
        <w:tc>
          <w:tcPr>
            <w:tcW w:w="850"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36673,633</w:t>
            </w:r>
          </w:p>
        </w:tc>
        <w:tc>
          <w:tcPr>
            <w:tcW w:w="851" w:type="dxa"/>
          </w:tcPr>
          <w:p w:rsidR="0062344A" w:rsidRPr="0062344A" w:rsidRDefault="0062344A" w:rsidP="004E6FAC">
            <w:pPr>
              <w:jc w:val="center"/>
              <w:rPr>
                <w:rFonts w:ascii="Times New Roman" w:hAnsi="Times New Roman"/>
                <w:bCs/>
                <w:color w:val="000000"/>
                <w:sz w:val="28"/>
                <w:szCs w:val="28"/>
              </w:rPr>
            </w:pPr>
          </w:p>
          <w:p w:rsidR="0062344A" w:rsidRPr="0062344A" w:rsidRDefault="0062344A" w:rsidP="004E6FAC">
            <w:pPr>
              <w:rPr>
                <w:rFonts w:ascii="Times New Roman" w:hAnsi="Times New Roman"/>
                <w:bCs/>
                <w:color w:val="000000"/>
                <w:sz w:val="28"/>
                <w:szCs w:val="28"/>
              </w:rPr>
            </w:pPr>
          </w:p>
          <w:p w:rsidR="0062344A" w:rsidRPr="0062344A" w:rsidRDefault="0062344A" w:rsidP="004E6FAC">
            <w:pPr>
              <w:jc w:val="center"/>
              <w:rPr>
                <w:rFonts w:ascii="Times New Roman" w:hAnsi="Times New Roman"/>
                <w:bCs/>
                <w:color w:val="000000"/>
                <w:sz w:val="28"/>
                <w:szCs w:val="28"/>
              </w:rPr>
            </w:pPr>
            <w:r w:rsidRPr="0062344A">
              <w:rPr>
                <w:rFonts w:ascii="Times New Roman" w:hAnsi="Times New Roman"/>
                <w:bCs/>
                <w:color w:val="000000"/>
                <w:sz w:val="28"/>
                <w:szCs w:val="28"/>
              </w:rPr>
              <w:t>37895,974</w:t>
            </w:r>
          </w:p>
        </w:tc>
      </w:tr>
      <w:tr w:rsidR="009561AB" w:rsidRPr="003423EA" w:rsidTr="003423EA">
        <w:trPr>
          <w:trHeight w:val="1755"/>
        </w:trPr>
        <w:tc>
          <w:tcPr>
            <w:tcW w:w="1985" w:type="dxa"/>
            <w:vMerge w:val="restart"/>
            <w:vAlign w:val="center"/>
          </w:tcPr>
          <w:p w:rsidR="009561AB" w:rsidRPr="003423EA" w:rsidRDefault="009561AB" w:rsidP="003423EA">
            <w:pPr>
              <w:tabs>
                <w:tab w:val="left" w:pos="1288"/>
              </w:tabs>
              <w:jc w:val="both"/>
              <w:rPr>
                <w:rFonts w:ascii="Times New Roman" w:hAnsi="Times New Roman"/>
                <w:sz w:val="28"/>
                <w:szCs w:val="28"/>
              </w:rPr>
            </w:pPr>
            <w:r w:rsidRPr="003423EA">
              <w:rPr>
                <w:rFonts w:ascii="Times New Roman" w:hAnsi="Times New Roman"/>
                <w:sz w:val="28"/>
                <w:szCs w:val="28"/>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w:t>
            </w:r>
          </w:p>
        </w:tc>
        <w:tc>
          <w:tcPr>
            <w:tcW w:w="1563" w:type="dxa"/>
            <w:vAlign w:val="center"/>
          </w:tcPr>
          <w:p w:rsidR="009561AB" w:rsidRPr="003423EA" w:rsidRDefault="009561AB"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18078,692</w:t>
            </w:r>
          </w:p>
        </w:tc>
        <w:tc>
          <w:tcPr>
            <w:tcW w:w="851"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370,574</w:t>
            </w:r>
          </w:p>
        </w:tc>
        <w:tc>
          <w:tcPr>
            <w:tcW w:w="850"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1977,562</w:t>
            </w:r>
          </w:p>
        </w:tc>
        <w:tc>
          <w:tcPr>
            <w:tcW w:w="851"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2242,213</w:t>
            </w:r>
          </w:p>
        </w:tc>
        <w:tc>
          <w:tcPr>
            <w:tcW w:w="850"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13099,455</w:t>
            </w:r>
          </w:p>
        </w:tc>
        <w:tc>
          <w:tcPr>
            <w:tcW w:w="851"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98,088</w:t>
            </w:r>
          </w:p>
        </w:tc>
        <w:tc>
          <w:tcPr>
            <w:tcW w:w="850"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145,400</w:t>
            </w:r>
          </w:p>
        </w:tc>
        <w:tc>
          <w:tcPr>
            <w:tcW w:w="851" w:type="dxa"/>
          </w:tcPr>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p>
          <w:p w:rsidR="009561AB" w:rsidRPr="009561AB" w:rsidRDefault="009561AB" w:rsidP="004E6FAC">
            <w:pPr>
              <w:jc w:val="center"/>
              <w:rPr>
                <w:rFonts w:ascii="Times New Roman" w:hAnsi="Times New Roman"/>
                <w:sz w:val="28"/>
                <w:szCs w:val="28"/>
              </w:rPr>
            </w:pPr>
            <w:r w:rsidRPr="009561AB">
              <w:rPr>
                <w:rFonts w:ascii="Times New Roman" w:hAnsi="Times New Roman"/>
                <w:sz w:val="28"/>
                <w:szCs w:val="28"/>
              </w:rPr>
              <w:t>145,400</w:t>
            </w:r>
          </w:p>
        </w:tc>
      </w:tr>
      <w:tr w:rsidR="007F0FA0" w:rsidRPr="003423EA" w:rsidTr="003423EA">
        <w:trPr>
          <w:trHeight w:val="724"/>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Федеральный бюджет</w:t>
            </w:r>
          </w:p>
        </w:tc>
        <w:tc>
          <w:tcPr>
            <w:tcW w:w="1418" w:type="dxa"/>
          </w:tcPr>
          <w:p w:rsidR="007F0FA0" w:rsidRPr="003423EA" w:rsidRDefault="007F0FA0" w:rsidP="003423EA">
            <w:pPr>
              <w:jc w:val="center"/>
              <w:rPr>
                <w:rFonts w:ascii="Times New Roman" w:hAnsi="Times New Roman"/>
                <w:color w:val="000000"/>
                <w:sz w:val="28"/>
                <w:szCs w:val="28"/>
              </w:rPr>
            </w:pPr>
            <w:r w:rsidRPr="003423EA">
              <w:rPr>
                <w:rFonts w:ascii="Times New Roman" w:hAnsi="Times New Roman"/>
                <w:color w:val="000000"/>
                <w:sz w:val="28"/>
                <w:szCs w:val="28"/>
              </w:rPr>
              <w:t>0,000</w:t>
            </w:r>
          </w:p>
        </w:tc>
        <w:tc>
          <w:tcPr>
            <w:tcW w:w="851" w:type="dxa"/>
          </w:tcPr>
          <w:p w:rsidR="007F0FA0" w:rsidRPr="003423EA" w:rsidRDefault="007F0FA0" w:rsidP="003423EA">
            <w:pPr>
              <w:rPr>
                <w:rFonts w:ascii="Times New Roman" w:hAnsi="Times New Roman"/>
                <w:color w:val="000000"/>
                <w:sz w:val="28"/>
                <w:szCs w:val="28"/>
              </w:rPr>
            </w:pPr>
          </w:p>
        </w:tc>
        <w:tc>
          <w:tcPr>
            <w:tcW w:w="850" w:type="dxa"/>
          </w:tcPr>
          <w:p w:rsidR="007F0FA0" w:rsidRPr="003423EA" w:rsidRDefault="007F0FA0" w:rsidP="003423EA">
            <w:pPr>
              <w:rPr>
                <w:rFonts w:ascii="Times New Roman" w:hAnsi="Times New Roman"/>
                <w:sz w:val="28"/>
                <w:szCs w:val="28"/>
              </w:rPr>
            </w:pPr>
          </w:p>
        </w:tc>
        <w:tc>
          <w:tcPr>
            <w:tcW w:w="851" w:type="dxa"/>
          </w:tcPr>
          <w:p w:rsidR="007F0FA0" w:rsidRPr="003423EA" w:rsidRDefault="007F0FA0" w:rsidP="003423EA">
            <w:pPr>
              <w:rPr>
                <w:rFonts w:ascii="Times New Roman" w:hAnsi="Times New Roman"/>
                <w:sz w:val="28"/>
                <w:szCs w:val="28"/>
              </w:rPr>
            </w:pPr>
          </w:p>
        </w:tc>
        <w:tc>
          <w:tcPr>
            <w:tcW w:w="850" w:type="dxa"/>
          </w:tcPr>
          <w:p w:rsidR="007F0FA0" w:rsidRPr="003423EA" w:rsidRDefault="007F0FA0" w:rsidP="003423EA">
            <w:pPr>
              <w:jc w:val="center"/>
              <w:rPr>
                <w:rFonts w:ascii="Times New Roman" w:hAnsi="Times New Roman"/>
                <w:color w:val="000000"/>
                <w:sz w:val="28"/>
                <w:szCs w:val="28"/>
              </w:rPr>
            </w:pPr>
            <w:r w:rsidRPr="003423EA">
              <w:rPr>
                <w:rFonts w:ascii="Times New Roman" w:hAnsi="Times New Roman"/>
                <w:color w:val="000000"/>
                <w:sz w:val="28"/>
                <w:szCs w:val="28"/>
              </w:rPr>
              <w:t>0,000</w:t>
            </w:r>
          </w:p>
        </w:tc>
        <w:tc>
          <w:tcPr>
            <w:tcW w:w="851" w:type="dxa"/>
          </w:tcPr>
          <w:p w:rsidR="007F0FA0" w:rsidRPr="003423EA" w:rsidRDefault="007F0FA0" w:rsidP="003423EA">
            <w:pPr>
              <w:rPr>
                <w:rFonts w:ascii="Times New Roman" w:hAnsi="Times New Roman"/>
                <w:color w:val="000000"/>
                <w:sz w:val="28"/>
                <w:szCs w:val="28"/>
              </w:rPr>
            </w:pPr>
          </w:p>
        </w:tc>
        <w:tc>
          <w:tcPr>
            <w:tcW w:w="850" w:type="dxa"/>
          </w:tcPr>
          <w:p w:rsidR="007F0FA0" w:rsidRPr="003423EA" w:rsidRDefault="007F0FA0" w:rsidP="003423EA">
            <w:pPr>
              <w:rPr>
                <w:rFonts w:ascii="Times New Roman" w:hAnsi="Times New Roman"/>
                <w:sz w:val="28"/>
                <w:szCs w:val="28"/>
              </w:rPr>
            </w:pPr>
          </w:p>
        </w:tc>
        <w:tc>
          <w:tcPr>
            <w:tcW w:w="851" w:type="dxa"/>
          </w:tcPr>
          <w:p w:rsidR="007F0FA0" w:rsidRPr="003423EA" w:rsidRDefault="007F0FA0" w:rsidP="003423EA">
            <w:pPr>
              <w:rPr>
                <w:rFonts w:ascii="Times New Roman" w:hAnsi="Times New Roman"/>
                <w:sz w:val="28"/>
                <w:szCs w:val="28"/>
              </w:rPr>
            </w:pPr>
          </w:p>
        </w:tc>
      </w:tr>
      <w:tr w:rsidR="007F0FA0" w:rsidRPr="003423EA" w:rsidTr="003423EA">
        <w:trPr>
          <w:trHeight w:val="1354"/>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ООО «Лукойл-Пермь»</w:t>
            </w:r>
          </w:p>
        </w:tc>
        <w:tc>
          <w:tcPr>
            <w:tcW w:w="1418" w:type="dxa"/>
            <w:vAlign w:val="center"/>
          </w:tcPr>
          <w:p w:rsidR="007F0FA0" w:rsidRPr="003423EA" w:rsidRDefault="007F0FA0" w:rsidP="003423EA">
            <w:pPr>
              <w:jc w:val="center"/>
              <w:rPr>
                <w:rFonts w:ascii="Times New Roman" w:hAnsi="Times New Roman"/>
                <w:color w:val="000000"/>
                <w:sz w:val="28"/>
                <w:szCs w:val="28"/>
              </w:rPr>
            </w:pPr>
            <w:r w:rsidRPr="003423EA">
              <w:rPr>
                <w:rFonts w:ascii="Times New Roman" w:hAnsi="Times New Roman"/>
                <w:color w:val="000000"/>
                <w:sz w:val="28"/>
                <w:szCs w:val="28"/>
              </w:rPr>
              <w:t>0,000</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0,000</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p>
        </w:tc>
      </w:tr>
      <w:tr w:rsidR="007F0FA0" w:rsidRPr="003423EA" w:rsidTr="003423EA">
        <w:trPr>
          <w:trHeight w:val="480"/>
        </w:trPr>
        <w:tc>
          <w:tcPr>
            <w:tcW w:w="1985" w:type="dxa"/>
            <w:vMerge w:val="restart"/>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 xml:space="preserve">Подпрограмма 4.  </w:t>
            </w:r>
            <w:r w:rsidRPr="003423EA">
              <w:rPr>
                <w:rFonts w:ascii="Times New Roman" w:hAnsi="Times New Roman"/>
                <w:sz w:val="28"/>
                <w:szCs w:val="28"/>
              </w:rPr>
              <w:lastRenderedPageBreak/>
              <w:t>«Обеспечение жильем молодых семей в Чайковском муниципальном районе на 2014-2015 годы»</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 xml:space="preserve">средства краевого </w:t>
            </w:r>
            <w:r w:rsidRPr="003423EA">
              <w:rPr>
                <w:rFonts w:ascii="Times New Roman" w:hAnsi="Times New Roman"/>
                <w:sz w:val="28"/>
                <w:szCs w:val="28"/>
              </w:rPr>
              <w:lastRenderedPageBreak/>
              <w:t>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lastRenderedPageBreak/>
              <w:t>6147,964</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3548,146</w:t>
            </w:r>
          </w:p>
        </w:tc>
        <w:tc>
          <w:tcPr>
            <w:tcW w:w="850"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2599,818</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r>
      <w:tr w:rsidR="007F0FA0" w:rsidRPr="003423EA" w:rsidTr="003423EA">
        <w:trPr>
          <w:trHeight w:val="480"/>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федерального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1192,631</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494,336</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698,295</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r>
      <w:tr w:rsidR="007F0FA0" w:rsidRPr="003423EA" w:rsidTr="003423EA">
        <w:trPr>
          <w:trHeight w:val="480"/>
        </w:trPr>
        <w:tc>
          <w:tcPr>
            <w:tcW w:w="1985" w:type="dxa"/>
            <w:vMerge/>
            <w:vAlign w:val="center"/>
          </w:tcPr>
          <w:p w:rsidR="007F0FA0" w:rsidRPr="003423EA" w:rsidRDefault="007F0FA0" w:rsidP="003423EA">
            <w:pPr>
              <w:rPr>
                <w:rFonts w:ascii="Times New Roman" w:hAnsi="Times New Roman"/>
                <w:sz w:val="28"/>
                <w:szCs w:val="28"/>
              </w:rPr>
            </w:pP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color w:val="000000"/>
                <w:sz w:val="28"/>
                <w:szCs w:val="28"/>
              </w:rPr>
              <w:t>1428,802</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727,639</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701,163</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r>
      <w:tr w:rsidR="007F0FA0" w:rsidRPr="003423EA" w:rsidTr="003423EA">
        <w:trPr>
          <w:trHeight w:val="480"/>
        </w:trPr>
        <w:tc>
          <w:tcPr>
            <w:tcW w:w="1985"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Подпрограмма 5.  «Обеспечение реализации муниципальной программы «Развитие отрасли молодежной политики в Чайковском муниципальном районе на 2014-2020 годы»</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11173,411</w:t>
            </w:r>
          </w:p>
          <w:p w:rsidR="007F0FA0" w:rsidRPr="003423EA" w:rsidRDefault="007F0FA0" w:rsidP="003423EA">
            <w:pPr>
              <w:tabs>
                <w:tab w:val="left" w:pos="1288"/>
              </w:tabs>
              <w:jc w:val="both"/>
              <w:rPr>
                <w:rFonts w:ascii="Times New Roman" w:hAnsi="Times New Roman"/>
                <w:sz w:val="28"/>
                <w:szCs w:val="28"/>
              </w:rPr>
            </w:pP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7411,730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3761,681</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0,00</w:t>
            </w:r>
          </w:p>
        </w:tc>
      </w:tr>
      <w:tr w:rsidR="007F0FA0" w:rsidRPr="003423EA" w:rsidTr="003423EA">
        <w:trPr>
          <w:trHeight w:val="480"/>
        </w:trPr>
        <w:tc>
          <w:tcPr>
            <w:tcW w:w="1985"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 xml:space="preserve">Подпрограмма 6 «Патриотическое воспитание детей и молодёжи Чайковского муниципального района на </w:t>
            </w:r>
            <w:r w:rsidRPr="003423EA">
              <w:rPr>
                <w:rFonts w:ascii="Times New Roman" w:hAnsi="Times New Roman"/>
                <w:sz w:val="28"/>
                <w:szCs w:val="28"/>
              </w:rPr>
              <w:lastRenderedPageBreak/>
              <w:t>2017-2020 годы»</w:t>
            </w:r>
          </w:p>
        </w:tc>
        <w:tc>
          <w:tcPr>
            <w:tcW w:w="1563"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средства районного бюджета</w:t>
            </w:r>
          </w:p>
        </w:tc>
        <w:tc>
          <w:tcPr>
            <w:tcW w:w="1418" w:type="dxa"/>
            <w:vAlign w:val="center"/>
          </w:tcPr>
          <w:p w:rsidR="007F0FA0" w:rsidRPr="003423EA" w:rsidRDefault="007F0FA0" w:rsidP="003423EA">
            <w:pPr>
              <w:jc w:val="both"/>
              <w:rPr>
                <w:rFonts w:ascii="Times New Roman" w:hAnsi="Times New Roman"/>
                <w:color w:val="000000"/>
                <w:sz w:val="28"/>
                <w:szCs w:val="28"/>
              </w:rPr>
            </w:pPr>
            <w:r w:rsidRPr="003423EA">
              <w:rPr>
                <w:rFonts w:ascii="Times New Roman" w:hAnsi="Times New Roman"/>
                <w:color w:val="000000"/>
                <w:sz w:val="28"/>
                <w:szCs w:val="28"/>
              </w:rPr>
              <w:t>1332,800</w:t>
            </w:r>
          </w:p>
        </w:tc>
        <w:tc>
          <w:tcPr>
            <w:tcW w:w="851" w:type="dxa"/>
            <w:vAlign w:val="center"/>
          </w:tcPr>
          <w:p w:rsidR="007F0FA0" w:rsidRPr="003423EA" w:rsidRDefault="007F0FA0" w:rsidP="003423EA">
            <w:pPr>
              <w:rPr>
                <w:rFonts w:ascii="Times New Roman" w:hAnsi="Times New Roman"/>
                <w:color w:val="000000"/>
                <w:sz w:val="28"/>
                <w:szCs w:val="28"/>
              </w:rPr>
            </w:pPr>
          </w:p>
        </w:tc>
        <w:tc>
          <w:tcPr>
            <w:tcW w:w="850" w:type="dxa"/>
            <w:vAlign w:val="center"/>
          </w:tcPr>
          <w:p w:rsidR="007F0FA0" w:rsidRPr="003423EA" w:rsidRDefault="007F0FA0" w:rsidP="003423EA">
            <w:pPr>
              <w:rPr>
                <w:rFonts w:ascii="Times New Roman" w:hAnsi="Times New Roman"/>
                <w:sz w:val="28"/>
                <w:szCs w:val="28"/>
              </w:rPr>
            </w:pPr>
          </w:p>
        </w:tc>
        <w:tc>
          <w:tcPr>
            <w:tcW w:w="851" w:type="dxa"/>
            <w:vAlign w:val="center"/>
          </w:tcPr>
          <w:p w:rsidR="007F0FA0" w:rsidRPr="003423EA" w:rsidRDefault="007F0FA0" w:rsidP="003423EA">
            <w:pPr>
              <w:rPr>
                <w:rFonts w:ascii="Times New Roman" w:hAnsi="Times New Roman"/>
                <w:sz w:val="28"/>
                <w:szCs w:val="28"/>
              </w:rPr>
            </w:pP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330,700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330,700</w:t>
            </w:r>
          </w:p>
        </w:tc>
        <w:tc>
          <w:tcPr>
            <w:tcW w:w="850"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335,700</w:t>
            </w:r>
          </w:p>
        </w:tc>
        <w:tc>
          <w:tcPr>
            <w:tcW w:w="851" w:type="dxa"/>
            <w:vAlign w:val="center"/>
          </w:tcPr>
          <w:p w:rsidR="007F0FA0" w:rsidRPr="003423EA" w:rsidRDefault="007F0FA0" w:rsidP="003423EA">
            <w:pPr>
              <w:tabs>
                <w:tab w:val="left" w:pos="1288"/>
              </w:tabs>
              <w:jc w:val="both"/>
              <w:rPr>
                <w:rFonts w:ascii="Times New Roman" w:hAnsi="Times New Roman"/>
                <w:sz w:val="28"/>
                <w:szCs w:val="28"/>
              </w:rPr>
            </w:pPr>
            <w:r w:rsidRPr="003423EA">
              <w:rPr>
                <w:rFonts w:ascii="Times New Roman" w:hAnsi="Times New Roman"/>
                <w:sz w:val="28"/>
                <w:szCs w:val="28"/>
              </w:rPr>
              <w:t>335,700</w:t>
            </w:r>
          </w:p>
        </w:tc>
      </w:tr>
      <w:tr w:rsidR="00161082" w:rsidRPr="003423EA" w:rsidTr="003423EA">
        <w:trPr>
          <w:trHeight w:val="480"/>
        </w:trPr>
        <w:tc>
          <w:tcPr>
            <w:tcW w:w="1985" w:type="dxa"/>
            <w:vMerge w:val="restart"/>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lastRenderedPageBreak/>
              <w:t>Итого по Программе</w:t>
            </w: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краевого бюджета</w:t>
            </w:r>
          </w:p>
        </w:tc>
        <w:tc>
          <w:tcPr>
            <w:tcW w:w="1418"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6147,964</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3548,146</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2599,818</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федерального бюджета</w:t>
            </w:r>
          </w:p>
        </w:tc>
        <w:tc>
          <w:tcPr>
            <w:tcW w:w="1418"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1192,631</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494,336</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698,295</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0,000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районного бюджета</w:t>
            </w:r>
          </w:p>
        </w:tc>
        <w:tc>
          <w:tcPr>
            <w:tcW w:w="1418"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294878,372</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44982,343</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44571,414</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38125,463</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52093,873</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38357,491</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37762,723</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38985,065</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Средства ООО «Лукойл-Пермь»</w:t>
            </w:r>
          </w:p>
        </w:tc>
        <w:tc>
          <w:tcPr>
            <w:tcW w:w="1418"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0"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c>
          <w:tcPr>
            <w:tcW w:w="851" w:type="dxa"/>
            <w:noWrap/>
            <w:vAlign w:val="center"/>
          </w:tcPr>
          <w:p w:rsidR="00161082" w:rsidRPr="00161082" w:rsidRDefault="00161082" w:rsidP="00161082">
            <w:pPr>
              <w:tabs>
                <w:tab w:val="left" w:pos="1288"/>
              </w:tabs>
              <w:jc w:val="center"/>
              <w:rPr>
                <w:rFonts w:ascii="Times New Roman" w:hAnsi="Times New Roman"/>
                <w:sz w:val="28"/>
                <w:szCs w:val="28"/>
              </w:rPr>
            </w:pPr>
            <w:r w:rsidRPr="00161082">
              <w:rPr>
                <w:rFonts w:ascii="Times New Roman" w:hAnsi="Times New Roman"/>
                <w:sz w:val="28"/>
                <w:szCs w:val="28"/>
              </w:rPr>
              <w:t>0,000</w:t>
            </w:r>
          </w:p>
        </w:tc>
      </w:tr>
      <w:tr w:rsidR="00161082" w:rsidRPr="003423EA" w:rsidTr="003423EA">
        <w:trPr>
          <w:trHeight w:val="480"/>
        </w:trPr>
        <w:tc>
          <w:tcPr>
            <w:tcW w:w="1985" w:type="dxa"/>
            <w:vMerge/>
            <w:vAlign w:val="center"/>
          </w:tcPr>
          <w:p w:rsidR="00161082" w:rsidRPr="003423EA" w:rsidRDefault="00161082" w:rsidP="003423EA">
            <w:pPr>
              <w:rPr>
                <w:rFonts w:ascii="Times New Roman" w:hAnsi="Times New Roman"/>
                <w:sz w:val="28"/>
                <w:szCs w:val="28"/>
              </w:rPr>
            </w:pPr>
          </w:p>
        </w:tc>
        <w:tc>
          <w:tcPr>
            <w:tcW w:w="1563" w:type="dxa"/>
            <w:vAlign w:val="center"/>
          </w:tcPr>
          <w:p w:rsidR="00161082" w:rsidRPr="003423EA" w:rsidRDefault="00161082" w:rsidP="003423EA">
            <w:pPr>
              <w:tabs>
                <w:tab w:val="left" w:pos="1288"/>
              </w:tabs>
              <w:jc w:val="both"/>
              <w:rPr>
                <w:rFonts w:ascii="Times New Roman" w:hAnsi="Times New Roman"/>
                <w:sz w:val="28"/>
                <w:szCs w:val="28"/>
              </w:rPr>
            </w:pPr>
            <w:r w:rsidRPr="003423EA">
              <w:rPr>
                <w:rFonts w:ascii="Times New Roman" w:hAnsi="Times New Roman"/>
                <w:sz w:val="28"/>
                <w:szCs w:val="28"/>
              </w:rPr>
              <w:t>итого</w:t>
            </w:r>
          </w:p>
        </w:tc>
        <w:tc>
          <w:tcPr>
            <w:tcW w:w="1418"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302218,967</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49024,825</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47869,527</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38125,463</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52093,873</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38357,491</w:t>
            </w:r>
          </w:p>
        </w:tc>
        <w:tc>
          <w:tcPr>
            <w:tcW w:w="850"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37762,723</w:t>
            </w:r>
          </w:p>
        </w:tc>
        <w:tc>
          <w:tcPr>
            <w:tcW w:w="851" w:type="dxa"/>
            <w:noWrap/>
            <w:vAlign w:val="center"/>
          </w:tcPr>
          <w:p w:rsidR="00161082" w:rsidRPr="00161082" w:rsidRDefault="00161082" w:rsidP="00161082">
            <w:pPr>
              <w:jc w:val="center"/>
              <w:rPr>
                <w:rFonts w:ascii="Times New Roman" w:hAnsi="Times New Roman"/>
                <w:sz w:val="28"/>
                <w:szCs w:val="28"/>
              </w:rPr>
            </w:pPr>
            <w:r w:rsidRPr="00161082">
              <w:rPr>
                <w:rFonts w:ascii="Times New Roman" w:hAnsi="Times New Roman"/>
                <w:sz w:val="28"/>
                <w:szCs w:val="28"/>
              </w:rPr>
              <w:t>38985,065</w:t>
            </w:r>
          </w:p>
        </w:tc>
      </w:tr>
    </w:tbl>
    <w:bookmarkEnd w:id="1"/>
    <w:bookmarkEnd w:id="2"/>
    <w:bookmarkEnd w:id="3"/>
    <w:p w:rsidR="007F0FA0" w:rsidRPr="00E6750D" w:rsidRDefault="007F0FA0" w:rsidP="003B7A40">
      <w:pPr>
        <w:spacing w:after="0" w:line="240" w:lineRule="auto"/>
        <w:ind w:firstLine="708"/>
        <w:jc w:val="both"/>
        <w:rPr>
          <w:rFonts w:ascii="Times New Roman" w:hAnsi="Times New Roman"/>
          <w:sz w:val="28"/>
          <w:szCs w:val="28"/>
        </w:rPr>
      </w:pPr>
      <w:r w:rsidRPr="00E6750D">
        <w:rPr>
          <w:rFonts w:ascii="Times New Roman" w:hAnsi="Times New Roman"/>
          <w:sz w:val="28"/>
          <w:szCs w:val="28"/>
        </w:rPr>
        <w:t xml:space="preserve">Примечание: </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E6750D">
      <w:pPr>
        <w:spacing w:after="0" w:line="240" w:lineRule="auto"/>
        <w:ind w:firstLine="708"/>
        <w:jc w:val="both"/>
        <w:rPr>
          <w:rFonts w:ascii="Times New Roman" w:hAnsi="Times New Roman"/>
          <w:sz w:val="28"/>
          <w:szCs w:val="28"/>
        </w:rPr>
      </w:pPr>
      <w:r w:rsidRPr="00624A73">
        <w:rPr>
          <w:rFonts w:ascii="Times New Roman" w:hAnsi="Times New Roman"/>
          <w:sz w:val="28"/>
          <w:szCs w:val="28"/>
        </w:rPr>
        <w:t>Финансовое обеспечение Программы за счет средств бюджета Чайковского муниципального района приведено в приложении 4 к Программе.</w:t>
      </w: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Программы и описание мер управления рисками реализации 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xml:space="preserve">6.1. Для успешной реализации Программы важное значение имеет прогнозирование возможных рисков, связанных с достижением основной цели, </w:t>
      </w:r>
      <w:r w:rsidRPr="00F906BC">
        <w:rPr>
          <w:rFonts w:ascii="Times New Roman" w:hAnsi="Times New Roman" w:cs="Times New Roman"/>
          <w:sz w:val="28"/>
          <w:szCs w:val="28"/>
        </w:rPr>
        <w:lastRenderedPageBreak/>
        <w:t>решением задач 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 xml:space="preserve">Риски данной группы связаны с неэффективным управлением </w:t>
      </w:r>
      <w:r w:rsidRPr="00F906BC">
        <w:rPr>
          <w:rFonts w:ascii="Times New Roman" w:hAnsi="Times New Roman" w:cs="Times New Roman"/>
          <w:sz w:val="28"/>
          <w:szCs w:val="28"/>
        </w:rPr>
        <w:lastRenderedPageBreak/>
        <w:t>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E6750D" w:rsidRDefault="00CE0761" w:rsidP="00E6750D">
      <w:pPr>
        <w:pStyle w:val="1"/>
        <w:numPr>
          <w:ilvl w:val="0"/>
          <w:numId w:val="6"/>
        </w:numPr>
        <w:tabs>
          <w:tab w:val="left" w:pos="1288"/>
        </w:tabs>
        <w:spacing w:before="0" w:after="0"/>
        <w:ind w:left="142"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Контроль </w:t>
      </w:r>
      <w:bookmarkStart w:id="4" w:name="_GoBack"/>
      <w:bookmarkEnd w:id="4"/>
      <w:r w:rsidR="007F0FA0" w:rsidRPr="00843F7F">
        <w:rPr>
          <w:rFonts w:ascii="Times New Roman" w:hAnsi="Times New Roman" w:cs="Times New Roman"/>
          <w:color w:val="auto"/>
          <w:sz w:val="28"/>
          <w:szCs w:val="28"/>
        </w:rPr>
        <w:t>за ходом реализации Программы</w:t>
      </w:r>
    </w:p>
    <w:p w:rsidR="007F0FA0" w:rsidRPr="008F3F92" w:rsidRDefault="00CE0761" w:rsidP="008F3F92">
      <w:pPr>
        <w:tabs>
          <w:tab w:val="left" w:pos="128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w:t>
      </w:r>
      <w:r w:rsidR="007F0FA0" w:rsidRPr="008F3F92">
        <w:rPr>
          <w:rFonts w:ascii="Times New Roman" w:hAnsi="Times New Roman"/>
          <w:sz w:val="28"/>
          <w:szCs w:val="28"/>
        </w:rPr>
        <w:t>за исполнением 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от 27 июня 2011 г. №1960 «О разработке, утверждении и реализации ведомственных целевых программ».</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Программу включаются муниципальные бюджетные учреждения, сферы молодежной политики УКиМП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 - досуговый центр для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Межпоселенческий многофункциональный центр для молодёжи «Ровесник».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7F0FA0" w:rsidRPr="00F906BC" w:rsidRDefault="007F0FA0" w:rsidP="008F3F92">
      <w:pPr>
        <w:tabs>
          <w:tab w:val="left" w:pos="1288"/>
        </w:tabs>
        <w:spacing w:after="0" w:line="240" w:lineRule="auto"/>
        <w:jc w:val="both"/>
        <w:rPr>
          <w:rFonts w:ascii="Times New Roman" w:hAnsi="Times New Roman"/>
          <w:sz w:val="28"/>
          <w:szCs w:val="28"/>
        </w:rPr>
      </w:pPr>
    </w:p>
    <w:p w:rsidR="007F0FA0" w:rsidRPr="00512050" w:rsidRDefault="007F0FA0" w:rsidP="00693CFA">
      <w:pPr>
        <w:pStyle w:val="1"/>
        <w:tabs>
          <w:tab w:val="left" w:pos="1288"/>
        </w:tabs>
        <w:spacing w:before="0" w:after="0"/>
        <w:ind w:left="719"/>
        <w:jc w:val="both"/>
        <w:rPr>
          <w:rFonts w:ascii="Times New Roman" w:hAnsi="Times New Roman" w:cs="Times New Roman"/>
          <w:color w:val="auto"/>
          <w:sz w:val="28"/>
          <w:szCs w:val="28"/>
        </w:rPr>
      </w:pPr>
      <w:r w:rsidRPr="00512050">
        <w:rPr>
          <w:rFonts w:ascii="Times New Roman" w:hAnsi="Times New Roman" w:cs="Times New Roman"/>
          <w:color w:val="auto"/>
          <w:sz w:val="28"/>
          <w:szCs w:val="28"/>
          <w:lang w:val="en-US"/>
        </w:rPr>
        <w:t>VII</w:t>
      </w:r>
      <w:r w:rsidRPr="00512050">
        <w:rPr>
          <w:rFonts w:ascii="Times New Roman" w:hAnsi="Times New Roman" w:cs="Times New Roman"/>
          <w:color w:val="auto"/>
          <w:sz w:val="28"/>
          <w:szCs w:val="28"/>
        </w:rPr>
        <w:t xml:space="preserve"> Методика оценки эффективности муниципальной программы</w:t>
      </w:r>
    </w:p>
    <w:p w:rsidR="007F0FA0" w:rsidRPr="00512050" w:rsidRDefault="007F0FA0" w:rsidP="00693CFA">
      <w:pPr>
        <w:tabs>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8.1. Оценка эффективности реализации муниципальной Программы (далее - Программы) производится путем сравнения фактически достигнутых значений показателей ожидаемых результатов с утвержденными (плановыми) на год (полугодие) значениями.</w:t>
      </w:r>
    </w:p>
    <w:p w:rsidR="007F0FA0" w:rsidRPr="00512050" w:rsidRDefault="007F0FA0" w:rsidP="00693CFA">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 xml:space="preserve">8.2.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w:t>
      </w:r>
      <w:r w:rsidRPr="00512050">
        <w:rPr>
          <w:rFonts w:ascii="Times New Roman" w:hAnsi="Times New Roman"/>
          <w:sz w:val="28"/>
          <w:szCs w:val="28"/>
        </w:rPr>
        <w:lastRenderedPageBreak/>
        <w:t>мероприятий муниципальной программы и подпрограмм, ожидаемых целевых показателей Программы, решения задач и реализации целей.</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 Оценка эффективности Программы осуществляется в следующей последовательности:</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8.3.1. Степень достижения показателя ожидаемых результатов Программы определяется по формуле:</w:t>
      </w:r>
    </w:p>
    <w:p w:rsidR="007F0FA0" w:rsidRPr="00512050" w:rsidRDefault="007F0FA0" w:rsidP="00693CFA">
      <w:pPr>
        <w:tabs>
          <w:tab w:val="left" w:pos="709"/>
          <w:tab w:val="left" w:pos="851"/>
        </w:tabs>
        <w:autoSpaceDE w:val="0"/>
        <w:autoSpaceDN w:val="0"/>
        <w:adjustRightInd w:val="0"/>
        <w:spacing w:after="0" w:line="240" w:lineRule="auto"/>
        <w:rPr>
          <w:rFonts w:ascii="Times New Roman" w:hAnsi="Times New Roman"/>
          <w:sz w:val="28"/>
          <w:szCs w:val="28"/>
        </w:rPr>
      </w:pPr>
      <w:r w:rsidRPr="00512050">
        <w:rPr>
          <w:rFonts w:ascii="Times New Roman" w:hAnsi="Times New Roman"/>
          <w:sz w:val="28"/>
          <w:szCs w:val="28"/>
        </w:rPr>
        <w:t xml:space="preserve">а) </w:t>
      </w:r>
      <w:r w:rsidRPr="00512050">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9" o:title=""/>
          </v:shape>
          <o:OLEObject Type="Embed" ProgID="Equation.3" ShapeID="_x0000_i1025" DrawAspect="Content" ObjectID="_1566811407" r:id="rId10"/>
        </w:objec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СДП</w:t>
      </w:r>
      <w:r w:rsidRPr="00512050">
        <w:rPr>
          <w:rFonts w:ascii="Times New Roman" w:hAnsi="Times New Roman"/>
          <w:sz w:val="28"/>
          <w:szCs w:val="28"/>
          <w:vertAlign w:val="subscript"/>
          <w:lang w:val="en-US"/>
        </w:rPr>
        <w:t>i</w:t>
      </w:r>
      <w:r w:rsidRPr="00512050">
        <w:rPr>
          <w:rFonts w:ascii="Times New Roman" w:hAnsi="Times New Roman"/>
          <w:sz w:val="28"/>
          <w:szCs w:val="28"/>
        </w:rPr>
        <w:t>-  степень достижения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З</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r w:rsidRPr="00512050">
        <w:rPr>
          <w:rFonts w:ascii="Times New Roman" w:hAnsi="Times New Roman"/>
          <w:sz w:val="28"/>
          <w:szCs w:val="28"/>
        </w:rPr>
        <w:t>– фактическое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З</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 плановое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б) </w:t>
      </w:r>
      <w:r w:rsidRPr="00512050">
        <w:rPr>
          <w:rFonts w:ascii="Times New Roman" w:hAnsi="Times New Roman"/>
          <w:position w:val="-32"/>
          <w:sz w:val="28"/>
          <w:szCs w:val="28"/>
        </w:rPr>
        <w:object w:dxaOrig="2079" w:dyaOrig="760">
          <v:shape id="_x0000_i1026" type="#_x0000_t75" style="width:104.25pt;height:37.5pt" o:ole="">
            <v:imagedata r:id="rId11" o:title=""/>
          </v:shape>
          <o:OLEObject Type="Embed" ProgID="Equation.3" ShapeID="_x0000_i1026" DrawAspect="Content" ObjectID="_1566811408" r:id="rId12"/>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Если при расчете степени достижения показателя муниципальной программы, значение СДП</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в) </w:t>
      </w:r>
      <w:r w:rsidRPr="00512050">
        <w:rPr>
          <w:rFonts w:ascii="Times New Roman" w:hAnsi="Times New Roman"/>
          <w:position w:val="-32"/>
          <w:sz w:val="28"/>
          <w:szCs w:val="28"/>
        </w:rPr>
        <w:object w:dxaOrig="1120" w:dyaOrig="740">
          <v:shape id="_x0000_i1027" type="#_x0000_t75" style="width:53.25pt;height:36.75pt" o:ole="">
            <v:imagedata r:id="rId13" o:title=""/>
          </v:shape>
          <o:OLEObject Type="Embed" ProgID="Equation.3" ShapeID="_x0000_i1027" DrawAspect="Content" ObjectID="_1566811409" r:id="rId14"/>
        </w:objec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r w:rsidRPr="00512050">
        <w:rPr>
          <w:rFonts w:ascii="Times New Roman" w:hAnsi="Times New Roman"/>
          <w:i/>
          <w:sz w:val="28"/>
          <w:szCs w:val="28"/>
          <w:lang w:val="en-US"/>
        </w:rPr>
        <w:t>i</w:t>
      </w:r>
      <w:r w:rsidRPr="00512050">
        <w:rPr>
          <w:rFonts w:ascii="Times New Roman" w:hAnsi="Times New Roman"/>
          <w:i/>
          <w:sz w:val="28"/>
          <w:szCs w:val="28"/>
        </w:rPr>
        <w:t xml:space="preserve"> - </w:t>
      </w:r>
      <w:r w:rsidRPr="00512050">
        <w:rPr>
          <w:rFonts w:ascii="Times New Roman" w:hAnsi="Times New Roman"/>
          <w:sz w:val="28"/>
          <w:szCs w:val="28"/>
        </w:rPr>
        <w:t>ожидаемого целевого показателя программы;</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плановый объем финансовых ресурсов на реализацию </w:t>
      </w:r>
      <w:r w:rsidRPr="00512050">
        <w:rPr>
          <w:rFonts w:ascii="Times New Roman" w:hAnsi="Times New Roman"/>
          <w:i/>
          <w:sz w:val="28"/>
          <w:szCs w:val="28"/>
          <w:lang w:val="en-US"/>
        </w:rPr>
        <w:t>i</w:t>
      </w:r>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512050">
        <w:rPr>
          <w:rFonts w:ascii="Times New Roman" w:hAnsi="Times New Roman"/>
          <w:i/>
          <w:sz w:val="28"/>
          <w:szCs w:val="28"/>
          <w:lang w:val="en-US"/>
        </w:rPr>
        <w:t>i</w:t>
      </w:r>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При условии софинансирования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Значение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не может быть больше 1,0.</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При отсутствии значений (планового и фактического) финансирования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считается равным 1,0. </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 xml:space="preserve">8.3.3. На основании степени достижения показателей и достигнутого уровня затрат использования средств бюджета Чайковского муниципального </w:t>
      </w:r>
      <w:r w:rsidRPr="00512050">
        <w:rPr>
          <w:rFonts w:ascii="Times New Roman" w:hAnsi="Times New Roman"/>
          <w:sz w:val="28"/>
          <w:szCs w:val="28"/>
        </w:rPr>
        <w:lastRenderedPageBreak/>
        <w:t>района (средств краевого и федерального бюджетов), определяется уровень результативности показателя с учетом финансирования по формуле: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г) </w:t>
      </w:r>
      <w:r w:rsidRPr="00512050">
        <w:rPr>
          <w:rFonts w:ascii="Times New Roman" w:hAnsi="Times New Roman"/>
          <w:position w:val="-14"/>
          <w:sz w:val="28"/>
          <w:szCs w:val="28"/>
        </w:rPr>
        <w:object w:dxaOrig="1960" w:dyaOrig="380">
          <v:shape id="_x0000_i1028" type="#_x0000_t75" style="width:98.25pt;height:19.5pt" o:ole="">
            <v:imagedata r:id="rId15" o:title=""/>
          </v:shape>
          <o:OLEObject Type="Embed" ProgID="Equation.3" ShapeID="_x0000_i1028" DrawAspect="Content" ObjectID="_1566811410" r:id="rId16"/>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8.3.4. Учитывая уровень результативности ожидаемых целевых показателей программы, производится расчет оценки эффективности показателя:</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д) </w:t>
      </w:r>
      <w:r w:rsidRPr="00512050">
        <w:rPr>
          <w:rFonts w:ascii="Times New Roman" w:hAnsi="Times New Roman"/>
          <w:position w:val="-12"/>
          <w:sz w:val="28"/>
          <w:szCs w:val="28"/>
        </w:rPr>
        <w:object w:dxaOrig="1900" w:dyaOrig="360">
          <v:shape id="_x0000_i1029" type="#_x0000_t75" style="width:92.25pt;height:18.75pt" o:ole="">
            <v:imagedata r:id="rId17" o:title=""/>
          </v:shape>
          <o:OLEObject Type="Embed" ProgID="Equation.3" ShapeID="_x0000_i1029" DrawAspect="Content" ObjectID="_1566811411" r:id="rId18"/>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К</w:t>
      </w:r>
      <w:r w:rsidRPr="00512050">
        <w:rPr>
          <w:rFonts w:ascii="Times New Roman" w:hAnsi="Times New Roman"/>
          <w:sz w:val="28"/>
          <w:szCs w:val="28"/>
          <w:vertAlign w:val="subscript"/>
          <w:lang w:val="en-US"/>
        </w:rPr>
        <w:t>i</w:t>
      </w:r>
      <w:r w:rsidRPr="00512050">
        <w:rPr>
          <w:rFonts w:ascii="Times New Roman" w:hAnsi="Times New Roman"/>
          <w:sz w:val="28"/>
          <w:szCs w:val="28"/>
        </w:rPr>
        <w:t xml:space="preserve"> – коэффициент весомости ожидаемого целевого показателя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е) </w:t>
      </w:r>
      <w:r w:rsidRPr="00512050">
        <w:rPr>
          <w:rFonts w:ascii="Times New Roman" w:hAnsi="Times New Roman"/>
          <w:position w:val="-28"/>
          <w:sz w:val="28"/>
          <w:szCs w:val="28"/>
        </w:rPr>
        <w:object w:dxaOrig="2520" w:dyaOrig="680">
          <v:shape id="_x0000_i1030" type="#_x0000_t75" style="width:123.75pt;height:34.5pt" o:ole="">
            <v:imagedata r:id="rId19" o:title=""/>
          </v:shape>
          <o:OLEObject Type="Embed" ProgID="Equation.3" ShapeID="_x0000_i1030" DrawAspect="Content" ObjectID="_1566811412" r:id="rId20"/>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8.3.6. По уровню эффективности ожидаемых результатов проводится оценка муниципальной Программы в соответствии со следующим ранжированием: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50%≤ЭП≤70% - муниципальная программа реализуется с удовлетворительным результатом;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70%&lt;ЭП≤100% - муниципальная программа считается реализуемой с эффективным уровнем.</w:t>
      </w:r>
    </w:p>
    <w:p w:rsidR="007F0FA0" w:rsidRPr="00693CFA"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ЭП &gt;100% - муниципальная программа признается высокоэффективной.»</w:t>
      </w:r>
    </w:p>
    <w:p w:rsidR="007F0FA0" w:rsidRPr="00CC5C32" w:rsidRDefault="007F0FA0" w:rsidP="00CC5C32">
      <w:pPr>
        <w:tabs>
          <w:tab w:val="left" w:pos="1288"/>
        </w:tabs>
        <w:spacing w:after="0" w:line="240" w:lineRule="auto"/>
        <w:ind w:firstLine="720"/>
        <w:jc w:val="both"/>
        <w:rPr>
          <w:rFonts w:ascii="Times New Roman" w:hAnsi="Times New Roman"/>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tbl>
      <w:tblPr>
        <w:tblW w:w="0" w:type="auto"/>
        <w:jc w:val="right"/>
        <w:tblLook w:val="00A0"/>
      </w:tblPr>
      <w:tblGrid>
        <w:gridCol w:w="5494"/>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F906BC" w:rsidRDefault="007F0FA0"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Pr="00F906BC">
        <w:rPr>
          <w:rFonts w:ascii="Times New Roman" w:hAnsi="Times New Roman"/>
          <w:b/>
          <w:color w:val="000000"/>
          <w:sz w:val="28"/>
          <w:szCs w:val="28"/>
        </w:rPr>
        <w:t>«Организация молодёжных мероприятий в Чайковском муниципальном районе на 2014-2020 годы»</w:t>
      </w:r>
    </w:p>
    <w:p w:rsidR="007F0FA0" w:rsidRPr="00F906BC"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45" w:type="dxa"/>
        <w:tblLayout w:type="fixed"/>
        <w:tblCellMar>
          <w:left w:w="70" w:type="dxa"/>
          <w:right w:w="70" w:type="dxa"/>
        </w:tblCellMar>
        <w:tblLook w:val="00A0"/>
      </w:tblPr>
      <w:tblGrid>
        <w:gridCol w:w="3331"/>
        <w:gridCol w:w="6314"/>
      </w:tblGrid>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 xml:space="preserve">Ответственный исполнитель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Соисполнители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Участники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Цель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Создание имиджа Чайковского муниципального района как территории молодёжи («Чайковский муниципальный район = Чайковский молодёжный район») через организацию и проведение качественных массовых мероприятий в территории</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Задачи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создать благоприятные условия для организации и проведения имиджевых молодежных массовых мероприятий, привлечения дополнительных ресурсов, расширения географии мероприятий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Срок реализации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39050A" w:rsidRDefault="007F0FA0" w:rsidP="00624A73">
            <w:pPr>
              <w:tabs>
                <w:tab w:val="left" w:pos="1288"/>
              </w:tabs>
              <w:autoSpaceDE w:val="0"/>
              <w:autoSpaceDN w:val="0"/>
              <w:adjustRightInd w:val="0"/>
              <w:spacing w:after="0"/>
              <w:rPr>
                <w:rFonts w:ascii="Times New Roman" w:hAnsi="Times New Roman"/>
                <w:color w:val="000000"/>
                <w:sz w:val="28"/>
                <w:szCs w:val="28"/>
                <w:lang w:eastAsia="ru-RU"/>
              </w:rPr>
            </w:pPr>
            <w:r w:rsidRPr="0039050A">
              <w:rPr>
                <w:rFonts w:ascii="Times New Roman" w:hAnsi="Times New Roman"/>
                <w:color w:val="000000"/>
                <w:sz w:val="28"/>
                <w:szCs w:val="28"/>
                <w:lang w:eastAsia="ru-RU"/>
              </w:rPr>
              <w:t xml:space="preserve">Объемы бюджетных ассигнований </w:t>
            </w:r>
          </w:p>
        </w:tc>
        <w:tc>
          <w:tcPr>
            <w:tcW w:w="6314" w:type="dxa"/>
            <w:tcBorders>
              <w:top w:val="single" w:sz="6" w:space="0" w:color="auto"/>
              <w:left w:val="single" w:sz="6" w:space="0" w:color="auto"/>
              <w:bottom w:val="single" w:sz="6" w:space="0" w:color="auto"/>
              <w:right w:val="single" w:sz="6" w:space="0" w:color="auto"/>
            </w:tcBorders>
          </w:tcPr>
          <w:p w:rsidR="007F0FA0" w:rsidRPr="0039050A" w:rsidRDefault="007F0FA0" w:rsidP="003B7A40">
            <w:pPr>
              <w:tabs>
                <w:tab w:val="left" w:pos="1288"/>
              </w:tabs>
              <w:autoSpaceDE w:val="0"/>
              <w:autoSpaceDN w:val="0"/>
              <w:adjustRightInd w:val="0"/>
              <w:spacing w:after="0"/>
              <w:jc w:val="both"/>
              <w:rPr>
                <w:rFonts w:ascii="Times New Roman" w:hAnsi="Times New Roman"/>
                <w:sz w:val="28"/>
                <w:szCs w:val="28"/>
              </w:rPr>
            </w:pPr>
            <w:r w:rsidRPr="0039050A">
              <w:rPr>
                <w:rFonts w:ascii="Times New Roman" w:hAnsi="Times New Roman"/>
                <w:sz w:val="28"/>
                <w:szCs w:val="28"/>
              </w:rPr>
              <w:t>Объем бюджетных ассигнований Подпрограммы:</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2014 год – 863,600 тыс.руб.</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2015 год – 1401,611 тыс.руб.</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2016 год – 1194,551 тыс.руб.</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2017 год – 524,490 тыс.руб.</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2018 год – 426,090 тыс.руб.</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2019 год – 607,990 тыс.руб.</w:t>
            </w:r>
          </w:p>
          <w:p w:rsidR="007F0FA0" w:rsidRPr="0039050A" w:rsidRDefault="007F0FA0" w:rsidP="003B7A40">
            <w:pPr>
              <w:tabs>
                <w:tab w:val="left" w:pos="1288"/>
              </w:tabs>
              <w:autoSpaceDE w:val="0"/>
              <w:autoSpaceDN w:val="0"/>
              <w:adjustRightInd w:val="0"/>
              <w:spacing w:after="0" w:line="240" w:lineRule="auto"/>
              <w:jc w:val="both"/>
              <w:rPr>
                <w:rFonts w:ascii="Times New Roman" w:hAnsi="Times New Roman"/>
                <w:sz w:val="28"/>
                <w:szCs w:val="28"/>
                <w:lang w:eastAsia="ru-RU"/>
              </w:rPr>
            </w:pPr>
            <w:r w:rsidRPr="0039050A">
              <w:rPr>
                <w:rFonts w:ascii="Times New Roman" w:hAnsi="Times New Roman"/>
                <w:sz w:val="28"/>
                <w:szCs w:val="28"/>
              </w:rPr>
              <w:t>2020 год – 607,991 тыс.руб.</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lastRenderedPageBreak/>
              <w:t xml:space="preserve">Целевые показатели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подростков и молодёжи, выступающих в качестве участников и организаторов молодёжных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доли участников мероприятий, проживающих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территорий, принимающих участие в молодёжных мероприятиях;</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партнеров, заинтересованных в организации и проведении молодёжных мероприятий;</w:t>
            </w:r>
          </w:p>
        </w:tc>
      </w:tr>
      <w:tr w:rsidR="007F0FA0" w:rsidRPr="008F3F92" w:rsidTr="00A70D35">
        <w:trPr>
          <w:cantSplit/>
          <w:trHeight w:val="48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Ожидаемые конечные результаты реализации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ind w:firstLine="17"/>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формирование устойчивого интереса у молодёжи Чайковского муниципального района к молодёжным массовым мероприятиям;</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качества и уровня проводимых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географии участников и партнеров организованных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популяризацию молодёжных мероприятий Чайковского муниципального района на краевом и межрегиональном уровнях. </w:t>
            </w:r>
          </w:p>
        </w:tc>
      </w:tr>
    </w:tbl>
    <w:p w:rsidR="007F0FA0" w:rsidRPr="00F906BC" w:rsidRDefault="007F0FA0" w:rsidP="00624A73">
      <w:pPr>
        <w:tabs>
          <w:tab w:val="left" w:pos="1288"/>
        </w:tabs>
        <w:autoSpaceDE w:val="0"/>
        <w:autoSpaceDN w:val="0"/>
        <w:adjustRightInd w:val="0"/>
        <w:spacing w:after="0" w:line="240" w:lineRule="auto"/>
        <w:jc w:val="both"/>
        <w:rPr>
          <w:rFonts w:ascii="Times New Roman" w:hAnsi="Times New Roman"/>
          <w:color w:val="000000"/>
          <w:sz w:val="28"/>
          <w:szCs w:val="28"/>
        </w:rPr>
      </w:pPr>
    </w:p>
    <w:p w:rsidR="007F0FA0" w:rsidRPr="00F906BC" w:rsidRDefault="007F0FA0" w:rsidP="00A70D35">
      <w:pPr>
        <w:pStyle w:val="af1"/>
        <w:numPr>
          <w:ilvl w:val="0"/>
          <w:numId w:val="7"/>
        </w:numPr>
        <w:tabs>
          <w:tab w:val="left" w:pos="1288"/>
        </w:tabs>
        <w:ind w:right="-6"/>
        <w:jc w:val="both"/>
        <w:rPr>
          <w:b/>
          <w:szCs w:val="28"/>
        </w:rPr>
      </w:pPr>
      <w:r w:rsidRPr="00F906BC">
        <w:rPr>
          <w:b/>
          <w:szCs w:val="28"/>
        </w:rPr>
        <w:t xml:space="preserve">Общая характеристика текущего состояния </w:t>
      </w:r>
    </w:p>
    <w:p w:rsidR="007F0FA0" w:rsidRPr="00F906BC" w:rsidRDefault="007F0FA0" w:rsidP="00CC5C32">
      <w:pPr>
        <w:pStyle w:val="af1"/>
        <w:tabs>
          <w:tab w:val="left" w:pos="1288"/>
        </w:tabs>
        <w:ind w:right="-6" w:firstLine="709"/>
        <w:jc w:val="both"/>
        <w:rPr>
          <w:szCs w:val="28"/>
        </w:rPr>
      </w:pPr>
      <w:r w:rsidRPr="00F906BC">
        <w:rPr>
          <w:szCs w:val="28"/>
        </w:rPr>
        <w:t xml:space="preserve">Подпрограмма </w:t>
      </w:r>
      <w:r w:rsidRPr="00F906BC">
        <w:rPr>
          <w:color w:val="000000"/>
          <w:szCs w:val="28"/>
        </w:rPr>
        <w:t>«Организация молодёжных мероприятий в Чайковском муниципальном районе на 2014-2020 годы»</w:t>
      </w:r>
      <w:r w:rsidRPr="00F906BC">
        <w:rPr>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Массовое мероприятие -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Молодёжь - граждане Российской Федерации, включая лиц с двойным гражданством, в возрасте от 14 до 30 лет.</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Приоритетная целевая группа – население Чайковского муниципального района в возрасте от 14 до 30 лет.</w:t>
      </w:r>
    </w:p>
    <w:p w:rsidR="007F0FA0" w:rsidRPr="001F2DEE"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1F2DEE">
        <w:rPr>
          <w:rFonts w:ascii="Times New Roman" w:hAnsi="Times New Roman"/>
          <w:color w:val="000000"/>
          <w:sz w:val="28"/>
          <w:szCs w:val="28"/>
        </w:rPr>
        <w:t xml:space="preserve">На сегодняшний день Управлением культуры и молодежной политики проводится около 40 масштабных массовых мероприятий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w:t>
      </w:r>
      <w:r w:rsidRPr="001F2DEE">
        <w:rPr>
          <w:rFonts w:ascii="Times New Roman" w:hAnsi="Times New Roman"/>
          <w:color w:val="000000"/>
          <w:sz w:val="28"/>
          <w:szCs w:val="28"/>
        </w:rPr>
        <w:lastRenderedPageBreak/>
        <w:t>организовывать  данную деятельность на очень высоком качественном уровне, но, при этом, данные  мероприятия не имеют целевого финансирования и проводятся за счет собственных средств учреждений, вследствие чего носят локальный характер и не могут распространяться на широкую аудиторию и быть имиджевыми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1F2DEE">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s="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s="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w:t>
      </w:r>
      <w:r w:rsidRPr="00F906BC">
        <w:rPr>
          <w:rFonts w:ascii="Times New Roman" w:hAnsi="Times New Roman"/>
          <w:sz w:val="28"/>
          <w:szCs w:val="28"/>
        </w:rPr>
        <w:lastRenderedPageBreak/>
        <w:t xml:space="preserve">контроля данного показателя – анкетирование и опросы целевой группы.  Количество молодежных объединений, задействованных в мероприятиях в качестве организаторов и участников, должно быть не менее 50.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7F0FA0" w:rsidRPr="00F906BC" w:rsidRDefault="007F0FA0"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Для каждого мероприятия должны быть заключены соглашения о партнерстве с представителями бизнеса, СМИ, социальной сферы в количестве не менее 20. </w:t>
      </w:r>
    </w:p>
    <w:p w:rsidR="007F0FA0" w:rsidRPr="00F906BC" w:rsidRDefault="007F0FA0"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8F3F92">
        <w:rPr>
          <w:rFonts w:ascii="Times New Roman" w:hAnsi="Times New Roman"/>
          <w:b/>
          <w:color w:val="000000"/>
          <w:sz w:val="28"/>
          <w:szCs w:val="28"/>
          <w:lang w:val="en-US"/>
        </w:rPr>
        <w:t>III</w:t>
      </w:r>
      <w:r w:rsidRPr="008F3F92">
        <w:rPr>
          <w:rFonts w:ascii="Times New Roman" w:hAnsi="Times New Roman"/>
          <w:b/>
          <w:color w:val="000000"/>
          <w:sz w:val="28"/>
          <w:szCs w:val="28"/>
        </w:rPr>
        <w:t>. Система Подпрограммных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 приглашение и подбор участников, партнеров мероприятий; </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поиск и заключение соглашений о взаимодействии с постоянными партнерами (спонсоры, соорганизаторы информационные и рекламные) для каждого мероприятия;</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разработку, организацию и проведение массовых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включает в себя следующие мероприятия:</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Межмуниципальный День молодёжи «Большой выпускной» – открытое массовое мероприятие, состоящее из комплекса мероприятий. Является итоговым мероприятием творческого молодежного года.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Межрегиональный Форум добровольчества - дискуссионно-презентационная площадка по вопросам добровольчества.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Межрегиональный фестиваль «</w:t>
      </w:r>
      <w:r w:rsidRPr="009262FB">
        <w:rPr>
          <w:rFonts w:ascii="Times New Roman" w:hAnsi="Times New Roman"/>
          <w:sz w:val="28"/>
          <w:szCs w:val="28"/>
          <w:lang w:val="en-US"/>
        </w:rPr>
        <w:t>Dancebit</w:t>
      </w:r>
      <w:r w:rsidRPr="009262FB">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w:t>
      </w:r>
      <w:r w:rsidRPr="009262FB">
        <w:rPr>
          <w:rFonts w:ascii="Times New Roman" w:hAnsi="Times New Roman"/>
          <w:sz w:val="28"/>
          <w:szCs w:val="28"/>
        </w:rPr>
        <w:lastRenderedPageBreak/>
        <w:t>молодежью на предприятиях, в учебных заведениях; с поощрением и трансляцией лучшей работы.</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Фестиваль творчества инвалидов «Цена успеха» -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Акция «По следам Деда Мороза» - выезд творческой бригады по сельским поселениям с костюмированными выступлениями и вручением подарков (мягкие игрушки) детям.</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7F0FA0" w:rsidRPr="009262FB" w:rsidRDefault="007F0FA0" w:rsidP="009262FB">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Проект «Сельская молодёжь» - специалисты учреждений сферы молодежной политики организуют выезд на сельскую территорию, а также организуют участие сельской молодежи в мероприятиях, проводимых в учреждениях и учреждениями сферы молодежной политики.</w:t>
      </w:r>
    </w:p>
    <w:p w:rsidR="007F0FA0" w:rsidRPr="009262FB"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9262FB">
        <w:rPr>
          <w:rFonts w:ascii="Times New Roman" w:hAnsi="Times New Roman"/>
          <w:sz w:val="28"/>
          <w:szCs w:val="28"/>
        </w:rPr>
        <w:t xml:space="preserve">Открытый туристический слет – соревнования по туризму для работников предприятий, учреждений Чайковского муниципального района и Пермского края. </w:t>
      </w:r>
    </w:p>
    <w:p w:rsidR="007F0FA0" w:rsidRPr="009262FB" w:rsidRDefault="007F0FA0" w:rsidP="009262FB">
      <w:pPr>
        <w:tabs>
          <w:tab w:val="left" w:pos="709"/>
        </w:tabs>
        <w:autoSpaceDE w:val="0"/>
        <w:autoSpaceDN w:val="0"/>
        <w:adjustRightInd w:val="0"/>
        <w:spacing w:after="0" w:line="240" w:lineRule="auto"/>
        <w:jc w:val="both"/>
        <w:rPr>
          <w:rFonts w:ascii="Times New Roman" w:hAnsi="Times New Roman"/>
          <w:sz w:val="28"/>
          <w:szCs w:val="28"/>
        </w:rPr>
      </w:pPr>
      <w:r w:rsidRPr="009262FB">
        <w:rPr>
          <w:rFonts w:ascii="Times New Roman" w:hAnsi="Times New Roman"/>
          <w:sz w:val="28"/>
          <w:szCs w:val="28"/>
        </w:rPr>
        <w:tab/>
        <w:t xml:space="preserve">13. «Проект «Зимняя сказка» направлен на организацию культурного пространства на площади Карла Маркса для организации досуга детей и молодежи в зимний период. Финансовое обеспечение данного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МБУ «Дворец молодежи». </w:t>
      </w:r>
    </w:p>
    <w:p w:rsidR="007F0FA0" w:rsidRPr="009262FB" w:rsidRDefault="007F0FA0" w:rsidP="009262FB">
      <w:pPr>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sz w:val="28"/>
          <w:szCs w:val="28"/>
        </w:rPr>
        <w:t xml:space="preserve">Финансирование мероприятий подпрограммы осуществляется за счёт средств местного бюджета в соответствии с решениями о бюджете Чайковского муниципального района. Бюджетные инвестиции в данной подпрограмме не предусмотрены. </w:t>
      </w:r>
    </w:p>
    <w:p w:rsidR="007F0FA0" w:rsidRPr="009262FB" w:rsidRDefault="007F0FA0" w:rsidP="009262FB">
      <w:pPr>
        <w:pStyle w:val="11"/>
        <w:tabs>
          <w:tab w:val="left" w:pos="1288"/>
        </w:tabs>
        <w:autoSpaceDE w:val="0"/>
        <w:autoSpaceDN w:val="0"/>
        <w:adjustRightInd w:val="0"/>
        <w:spacing w:after="0" w:line="240" w:lineRule="auto"/>
        <w:ind w:left="0"/>
        <w:jc w:val="both"/>
        <w:rPr>
          <w:rFonts w:ascii="Times New Roman" w:hAnsi="Times New Roman"/>
          <w:color w:val="000000"/>
          <w:sz w:val="28"/>
          <w:szCs w:val="28"/>
        </w:rPr>
      </w:pPr>
      <w:r w:rsidRPr="009262FB">
        <w:rPr>
          <w:rFonts w:ascii="Times New Roman" w:hAnsi="Times New Roman"/>
          <w:sz w:val="28"/>
          <w:szCs w:val="28"/>
        </w:rPr>
        <w:t>Финансовое обеспечение подпрограммы осуществляется через перечисление субсидий на иные цели исполнителям мероприятий, в соответствии с Порядком предоставления и расходования средств на выполнение мероприятий подпрограммы, утвержденным постановлением администрации Чайковского муниципального района. Предоставление субсидий производится на основании Соглашения, в соответствии со сметами, утвержденными начальником УКиМП, на проведение мероприятия. После проведения мероприятия Исполнитель предоставляет в УКиМП акт выполненных работ, подтверждающий проведение данного мероприятиях в учреждениях и учреждениями, подведомственными УКиМП.</w:t>
      </w:r>
    </w:p>
    <w:p w:rsidR="007F0FA0" w:rsidRPr="00F906BC" w:rsidRDefault="007F0FA0"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w:t>
      </w:r>
      <w:r w:rsidRPr="00F906BC">
        <w:rPr>
          <w:rFonts w:ascii="Times New Roman" w:hAnsi="Times New Roman" w:cs="Times New Roman"/>
          <w:sz w:val="28"/>
          <w:szCs w:val="28"/>
        </w:rPr>
        <w:lastRenderedPageBreak/>
        <w:t>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A70D35">
      <w:pPr>
        <w:pStyle w:val="1"/>
        <w:numPr>
          <w:ilvl w:val="0"/>
          <w:numId w:val="4"/>
        </w:numPr>
        <w:tabs>
          <w:tab w:val="left" w:pos="1288"/>
        </w:tabs>
        <w:spacing w:before="0" w:after="0"/>
        <w:ind w:hanging="1801"/>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7F0FA0" w:rsidRPr="003B7A40" w:rsidRDefault="007F0FA0" w:rsidP="00A70D35">
      <w:pPr>
        <w:pStyle w:val="a5"/>
        <w:numPr>
          <w:ilvl w:val="1"/>
          <w:numId w:val="4"/>
        </w:numPr>
        <w:tabs>
          <w:tab w:val="left" w:pos="1288"/>
        </w:tabs>
        <w:ind w:left="0" w:firstLine="709"/>
        <w:jc w:val="both"/>
        <w:rPr>
          <w:sz w:val="28"/>
          <w:szCs w:val="28"/>
          <w:lang w:eastAsia="en-US"/>
        </w:rPr>
      </w:pPr>
      <w:r w:rsidRPr="003B7A40">
        <w:rPr>
          <w:sz w:val="28"/>
          <w:szCs w:val="28"/>
        </w:rPr>
        <w:t>.В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w:t>
      </w:r>
    </w:p>
    <w:p w:rsidR="007F0FA0" w:rsidRPr="003B7A40" w:rsidRDefault="007F0FA0" w:rsidP="002A7DD1">
      <w:pPr>
        <w:tabs>
          <w:tab w:val="left" w:pos="1288"/>
        </w:tabs>
        <w:spacing w:after="0" w:line="240" w:lineRule="auto"/>
        <w:ind w:firstLine="709"/>
        <w:jc w:val="both"/>
        <w:rPr>
          <w:rFonts w:ascii="Times New Roman" w:hAnsi="Times New Roman"/>
          <w:sz w:val="28"/>
          <w:szCs w:val="28"/>
        </w:rPr>
      </w:pPr>
      <w:r w:rsidRPr="003B7A40">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 xml:space="preserve">5.3. Общий объем финансирования Подпрограммы составляет </w:t>
      </w:r>
      <w:r w:rsidRPr="00291290">
        <w:rPr>
          <w:rFonts w:ascii="Times New Roman" w:hAnsi="Times New Roman"/>
          <w:bCs/>
          <w:color w:val="000000"/>
          <w:sz w:val="28"/>
          <w:szCs w:val="28"/>
        </w:rPr>
        <w:t xml:space="preserve">5626,323 </w:t>
      </w:r>
      <w:r w:rsidRPr="00291290">
        <w:rPr>
          <w:rFonts w:ascii="Times New Roman" w:hAnsi="Times New Roman"/>
          <w:sz w:val="28"/>
          <w:szCs w:val="28"/>
        </w:rPr>
        <w:t xml:space="preserve">тыс. рублей, в том числе: </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 xml:space="preserve">средства районного бюджета – </w:t>
      </w:r>
      <w:r w:rsidRPr="00291290">
        <w:rPr>
          <w:rFonts w:ascii="Times New Roman" w:hAnsi="Times New Roman"/>
          <w:bCs/>
          <w:color w:val="000000"/>
          <w:sz w:val="28"/>
          <w:szCs w:val="28"/>
        </w:rPr>
        <w:t xml:space="preserve">5626,323 </w:t>
      </w:r>
      <w:r w:rsidRPr="00291290">
        <w:rPr>
          <w:rFonts w:ascii="Times New Roman" w:hAnsi="Times New Roman"/>
          <w:sz w:val="28"/>
          <w:szCs w:val="28"/>
        </w:rPr>
        <w:t xml:space="preserve"> тыс. рублей. </w:t>
      </w:r>
    </w:p>
    <w:p w:rsidR="007F0FA0" w:rsidRPr="00291290" w:rsidRDefault="007F0FA0" w:rsidP="003B7A40">
      <w:pPr>
        <w:tabs>
          <w:tab w:val="left" w:pos="1288"/>
        </w:tabs>
        <w:autoSpaceDE w:val="0"/>
        <w:autoSpaceDN w:val="0"/>
        <w:adjustRightInd w:val="0"/>
        <w:spacing w:after="0"/>
        <w:jc w:val="right"/>
        <w:rPr>
          <w:rFonts w:ascii="Times New Roman" w:hAnsi="Times New Roman"/>
          <w:sz w:val="24"/>
          <w:szCs w:val="24"/>
        </w:rPr>
      </w:pPr>
      <w:r w:rsidRPr="00291290">
        <w:rPr>
          <w:rFonts w:ascii="Times New Roman" w:hAnsi="Times New Roman"/>
          <w:sz w:val="24"/>
          <w:szCs w:val="24"/>
        </w:rPr>
        <w:t>(тыс. рублей)</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1415"/>
        <w:gridCol w:w="1437"/>
        <w:gridCol w:w="810"/>
        <w:gridCol w:w="810"/>
        <w:gridCol w:w="810"/>
        <w:gridCol w:w="810"/>
        <w:gridCol w:w="810"/>
        <w:gridCol w:w="720"/>
        <w:gridCol w:w="990"/>
      </w:tblGrid>
      <w:tr w:rsidR="007F0FA0" w:rsidRPr="00291290" w:rsidTr="002A2407">
        <w:trPr>
          <w:trHeight w:val="809"/>
          <w:tblHeader/>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Наименование подпрограмм</w:t>
            </w:r>
          </w:p>
        </w:tc>
        <w:tc>
          <w:tcPr>
            <w:tcW w:w="1415"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Источник финансирования</w:t>
            </w:r>
          </w:p>
        </w:tc>
        <w:tc>
          <w:tcPr>
            <w:tcW w:w="143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Всего за период действия программы</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2014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2015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2016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2017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2018 год</w:t>
            </w:r>
          </w:p>
        </w:tc>
        <w:tc>
          <w:tcPr>
            <w:tcW w:w="72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2019 год</w:t>
            </w:r>
          </w:p>
        </w:tc>
        <w:tc>
          <w:tcPr>
            <w:tcW w:w="99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2020 год</w:t>
            </w:r>
          </w:p>
        </w:tc>
      </w:tr>
      <w:tr w:rsidR="007F0FA0" w:rsidRPr="00291290" w:rsidTr="002A2407">
        <w:trPr>
          <w:trHeight w:val="480"/>
        </w:trPr>
        <w:tc>
          <w:tcPr>
            <w:tcW w:w="2267" w:type="dxa"/>
            <w:vAlign w:val="center"/>
          </w:tcPr>
          <w:p w:rsidR="007F0FA0" w:rsidRPr="00291290" w:rsidRDefault="007F0FA0" w:rsidP="002A2407">
            <w:pPr>
              <w:tabs>
                <w:tab w:val="left" w:pos="1288"/>
              </w:tabs>
              <w:jc w:val="both"/>
              <w:rPr>
                <w:rFonts w:ascii="Times New Roman" w:hAnsi="Times New Roman"/>
                <w:color w:val="000000"/>
                <w:sz w:val="24"/>
                <w:szCs w:val="24"/>
              </w:rPr>
            </w:pPr>
            <w:r w:rsidRPr="00291290">
              <w:rPr>
                <w:rFonts w:ascii="Times New Roman" w:hAnsi="Times New Roman"/>
                <w:color w:val="000000"/>
                <w:sz w:val="24"/>
                <w:szCs w:val="24"/>
              </w:rPr>
              <w:t>Подпрограмма 1. «</w:t>
            </w:r>
            <w:r w:rsidRPr="00291290">
              <w:rPr>
                <w:rFonts w:ascii="Times New Roman" w:hAnsi="Times New Roman"/>
                <w:sz w:val="24"/>
                <w:szCs w:val="24"/>
              </w:rPr>
              <w:t>Организация молодежных мероприятий в Чайковском муниципальном районе на 2014 - 2020 годы</w:t>
            </w:r>
            <w:r w:rsidRPr="00291290">
              <w:rPr>
                <w:rFonts w:ascii="Times New Roman" w:hAnsi="Times New Roman"/>
                <w:color w:val="000000"/>
                <w:sz w:val="24"/>
                <w:szCs w:val="24"/>
              </w:rPr>
              <w:t>»</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vAlign w:val="center"/>
          </w:tcPr>
          <w:p w:rsidR="007F0FA0" w:rsidRPr="00291290" w:rsidRDefault="007F0FA0" w:rsidP="0039050A">
            <w:pPr>
              <w:jc w:val="center"/>
              <w:rPr>
                <w:rFonts w:ascii="Times New Roman" w:hAnsi="Times New Roman"/>
                <w:bCs/>
                <w:color w:val="000000"/>
                <w:sz w:val="24"/>
                <w:szCs w:val="24"/>
              </w:rPr>
            </w:pPr>
            <w:r w:rsidRPr="00291290">
              <w:rPr>
                <w:rFonts w:ascii="Times New Roman" w:hAnsi="Times New Roman"/>
                <w:bCs/>
                <w:color w:val="000000"/>
                <w:sz w:val="24"/>
                <w:szCs w:val="24"/>
              </w:rPr>
              <w:t xml:space="preserve">5626,323 </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524,490</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426,090</w:t>
            </w:r>
          </w:p>
        </w:tc>
        <w:tc>
          <w:tcPr>
            <w:tcW w:w="720" w:type="dxa"/>
            <w:vAlign w:val="center"/>
          </w:tcPr>
          <w:p w:rsidR="007F0FA0" w:rsidRPr="00291290" w:rsidRDefault="007F0FA0"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607,990</w:t>
            </w:r>
          </w:p>
        </w:tc>
        <w:tc>
          <w:tcPr>
            <w:tcW w:w="99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607,991</w:t>
            </w:r>
          </w:p>
        </w:tc>
      </w:tr>
      <w:tr w:rsidR="007F0FA0" w:rsidRPr="003B7A40" w:rsidTr="002A2407">
        <w:trPr>
          <w:trHeight w:val="480"/>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Итого по муниципальной программе</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noWrap/>
            <w:vAlign w:val="center"/>
          </w:tcPr>
          <w:p w:rsidR="007F0FA0" w:rsidRPr="00291290" w:rsidRDefault="007F0FA0" w:rsidP="0039050A">
            <w:pPr>
              <w:jc w:val="center"/>
              <w:rPr>
                <w:rFonts w:ascii="Times New Roman" w:hAnsi="Times New Roman"/>
                <w:bCs/>
                <w:color w:val="000000"/>
                <w:sz w:val="24"/>
                <w:szCs w:val="24"/>
              </w:rPr>
            </w:pPr>
            <w:r w:rsidRPr="00291290">
              <w:rPr>
                <w:rFonts w:ascii="Times New Roman" w:hAnsi="Times New Roman"/>
                <w:bCs/>
                <w:color w:val="000000"/>
                <w:sz w:val="24"/>
                <w:szCs w:val="24"/>
              </w:rPr>
              <w:t xml:space="preserve">5626,323 </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524,490</w:t>
            </w:r>
          </w:p>
        </w:tc>
        <w:tc>
          <w:tcPr>
            <w:tcW w:w="810" w:type="dxa"/>
            <w:noWrap/>
            <w:vAlign w:val="center"/>
          </w:tcPr>
          <w:p w:rsidR="007F0FA0" w:rsidRPr="00291290" w:rsidRDefault="007F0FA0"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426,090</w:t>
            </w:r>
          </w:p>
        </w:tc>
        <w:tc>
          <w:tcPr>
            <w:tcW w:w="720" w:type="dxa"/>
            <w:noWrap/>
            <w:vAlign w:val="center"/>
          </w:tcPr>
          <w:p w:rsidR="007F0FA0" w:rsidRPr="00291290" w:rsidRDefault="007F0FA0" w:rsidP="00291290">
            <w:pPr>
              <w:jc w:val="center"/>
              <w:rPr>
                <w:rFonts w:ascii="Times New Roman" w:hAnsi="Times New Roman"/>
                <w:bCs/>
                <w:color w:val="000000"/>
                <w:sz w:val="24"/>
                <w:szCs w:val="24"/>
              </w:rPr>
            </w:pPr>
            <w:r w:rsidRPr="00291290">
              <w:rPr>
                <w:rFonts w:ascii="Times New Roman" w:hAnsi="Times New Roman"/>
                <w:bCs/>
                <w:color w:val="000000"/>
                <w:sz w:val="24"/>
                <w:szCs w:val="24"/>
              </w:rPr>
              <w:t>607,990</w:t>
            </w:r>
          </w:p>
        </w:tc>
        <w:tc>
          <w:tcPr>
            <w:tcW w:w="990" w:type="dxa"/>
            <w:noWrap/>
            <w:vAlign w:val="center"/>
          </w:tcPr>
          <w:p w:rsidR="007F0FA0" w:rsidRPr="003B7A4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607,991</w:t>
            </w:r>
          </w:p>
        </w:tc>
      </w:tr>
    </w:tbl>
    <w:p w:rsidR="007F0FA0" w:rsidRPr="00F906BC" w:rsidRDefault="007F0FA0" w:rsidP="003B7A40">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Примечание: </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 xml:space="preserve">5.4.3. Финансовое обеспечение Подпрограммы за счет средств бюджета </w:t>
      </w:r>
      <w:r w:rsidRPr="00F906BC">
        <w:rPr>
          <w:sz w:val="28"/>
          <w:szCs w:val="28"/>
        </w:rPr>
        <w:lastRenderedPageBreak/>
        <w:t>Чайковского муниципального района приведен в приложении 4 и приложении 5 к Подпрограмме.</w:t>
      </w:r>
    </w:p>
    <w:p w:rsidR="007F0FA0" w:rsidRPr="00F906BC" w:rsidRDefault="007F0FA0"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7F0FA0" w:rsidRPr="008F3F92" w:rsidRDefault="007F0FA0" w:rsidP="006902CA">
      <w:pPr>
        <w:pStyle w:val="a5"/>
        <w:ind w:left="0" w:firstLine="709"/>
        <w:jc w:val="both"/>
        <w:rPr>
          <w:sz w:val="28"/>
          <w:szCs w:val="28"/>
        </w:rPr>
      </w:pPr>
      <w:r w:rsidRPr="00F906BC">
        <w:rPr>
          <w:sz w:val="28"/>
          <w:szCs w:val="28"/>
        </w:rPr>
        <w:t xml:space="preserve">5.6. </w:t>
      </w:r>
      <w:r w:rsidRPr="008F3F92">
        <w:rPr>
          <w:sz w:val="28"/>
          <w:szCs w:val="28"/>
        </w:rPr>
        <w:t xml:space="preserve">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8F3F92">
        <w:rPr>
          <w:bCs/>
          <w:sz w:val="28"/>
          <w:szCs w:val="28"/>
        </w:rPr>
        <w:t>сферы молодежной политики</w:t>
      </w:r>
      <w:r w:rsidRPr="008F3F92">
        <w:rPr>
          <w:sz w:val="28"/>
          <w:szCs w:val="28"/>
        </w:rPr>
        <w:t xml:space="preserve"> необходимо предоставить документы: </w:t>
      </w:r>
    </w:p>
    <w:p w:rsidR="007F0FA0" w:rsidRPr="00F906BC" w:rsidRDefault="007F0FA0"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7F0FA0" w:rsidRPr="00F906BC" w:rsidRDefault="007F0FA0"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7F0FA0" w:rsidRPr="00F906BC" w:rsidRDefault="007F0FA0" w:rsidP="00A70D35">
      <w:pPr>
        <w:pStyle w:val="1"/>
        <w:numPr>
          <w:ilvl w:val="0"/>
          <w:numId w:val="4"/>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lastRenderedPageBreak/>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8F3F92" w:rsidRDefault="007F0FA0" w:rsidP="00A70D35">
      <w:pPr>
        <w:pStyle w:val="1"/>
        <w:numPr>
          <w:ilvl w:val="0"/>
          <w:numId w:val="4"/>
        </w:numPr>
        <w:tabs>
          <w:tab w:val="left" w:pos="1288"/>
        </w:tabs>
        <w:spacing w:before="0" w:after="0"/>
        <w:ind w:hanging="1801"/>
        <w:jc w:val="both"/>
        <w:rPr>
          <w:rFonts w:ascii="Times New Roman" w:hAnsi="Times New Roman" w:cs="Times New Roman"/>
          <w:color w:val="auto"/>
          <w:sz w:val="28"/>
          <w:szCs w:val="28"/>
        </w:rPr>
      </w:pPr>
      <w:r w:rsidRPr="008F3F92">
        <w:rPr>
          <w:rFonts w:ascii="Times New Roman" w:hAnsi="Times New Roman" w:cs="Times New Roman"/>
          <w:color w:val="auto"/>
          <w:sz w:val="28"/>
          <w:szCs w:val="28"/>
        </w:rPr>
        <w:t>Контроль за ходом реализации Подпрограммы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Межпоселенческий многофункциональный центр для молодёжи «Ровесник»;</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w:t>
      </w:r>
      <w:r w:rsidRPr="008F3F92">
        <w:rPr>
          <w:rFonts w:ascii="Times New Roman" w:hAnsi="Times New Roman"/>
          <w:sz w:val="28"/>
          <w:szCs w:val="28"/>
        </w:rPr>
        <w:lastRenderedPageBreak/>
        <w:t>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8F3F92" w:rsidRDefault="007F0FA0" w:rsidP="008F3F92">
      <w:pPr>
        <w:spacing w:after="0" w:line="240" w:lineRule="auto"/>
        <w:rPr>
          <w:rFonts w:ascii="Times New Roman" w:hAnsi="Times New Roman"/>
          <w:sz w:val="28"/>
          <w:szCs w:val="28"/>
          <w:highlight w:val="yellow"/>
          <w:lang w:eastAsia="ru-RU"/>
        </w:rPr>
      </w:pPr>
      <w:r w:rsidRPr="008F3F92">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7F0FA0" w:rsidRPr="00CC5C32" w:rsidSect="005268AB">
          <w:footerReference w:type="default" r:id="rId21"/>
          <w:pgSz w:w="11906" w:h="16838" w:code="9"/>
          <w:pgMar w:top="426" w:right="709" w:bottom="142" w:left="1559" w:header="709" w:footer="709" w:gutter="0"/>
          <w:pgNumType w:start="0"/>
          <w:cols w:space="708"/>
          <w:titlePg/>
          <w:docGrid w:linePitch="360"/>
        </w:sectPr>
      </w:pPr>
    </w:p>
    <w:tbl>
      <w:tblPr>
        <w:tblW w:w="0" w:type="auto"/>
        <w:jc w:val="right"/>
        <w:tblLook w:val="00A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F906BC" w:rsidRDefault="007F0FA0"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7F0FA0" w:rsidRPr="00F906BC" w:rsidRDefault="007F0FA0"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 xml:space="preserve">Подпрограмма «Организация досуговой занятости </w:t>
      </w:r>
      <w:r>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 на 2014-2020 годы»</w:t>
      </w:r>
    </w:p>
    <w:p w:rsidR="007F0FA0" w:rsidRPr="00F906BC" w:rsidRDefault="007F0FA0"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0" w:type="dxa"/>
        <w:tblLayout w:type="fixed"/>
        <w:tblCellMar>
          <w:left w:w="70" w:type="dxa"/>
          <w:right w:w="70" w:type="dxa"/>
        </w:tblCellMar>
        <w:tblLook w:val="00A0"/>
      </w:tblPr>
      <w:tblGrid>
        <w:gridCol w:w="3739"/>
        <w:gridCol w:w="6251"/>
      </w:tblGrid>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Повышение качества организованного досуга для детей и молодежи Чайковского муниципального района в части деятельности объединений по интересам.</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создание благоприятных условий для организации позитивного социально-полезного досуга для детей и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создание благоприятных условий для поддержки современных инициатив детей и молодежи на территории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3.  повышение качества оказания услуг по организации деятельности объединений по интересам для детей и молодежи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Срок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 xml:space="preserve">2014-2020 годы. </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26083D"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62FB">
              <w:rPr>
                <w:rFonts w:ascii="Times New Roman" w:hAnsi="Times New Roman"/>
                <w:sz w:val="28"/>
                <w:szCs w:val="28"/>
                <w:lang w:eastAsia="ru-RU"/>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2014 год – 35608,800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2015 год – 36729,397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2016 год – 34688,699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2017 год – 38139,228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2018 год – 37502,613 тыс.руб.</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2019 год – 36673,633 тыс.руб.</w:t>
            </w:r>
          </w:p>
          <w:p w:rsidR="007F0FA0" w:rsidRPr="0026083D" w:rsidRDefault="004A1491" w:rsidP="004A149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4A1491">
              <w:rPr>
                <w:rFonts w:ascii="Times New Roman" w:hAnsi="Times New Roman"/>
                <w:sz w:val="28"/>
                <w:szCs w:val="28"/>
              </w:rPr>
              <w:t>2020 год – 37895,974 тыс.руб.</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lastRenderedPageBreak/>
              <w:t xml:space="preserve">Целевые показатели Подпрограммы </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количество клубных формирований, постоянно действующих в учреждениях сферы молодежной политики 78 ед.;</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количество подростков и молодежи, занятых в клубных формированиях по интересам в учреждениях сферы молодежной политики составляет 60 %;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программное оснащение деятельности клубных формирований в учреждениях сферы молодежной политики 90%;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профессиональной компетентности и квалификации специалистов;</w:t>
            </w:r>
          </w:p>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 увеличение количества представленного опыта работы на семинарах, форумах, конференциях до 5 в год.</w:t>
            </w:r>
          </w:p>
        </w:tc>
      </w:tr>
      <w:tr w:rsidR="007F0FA0" w:rsidRPr="008F3F92" w:rsidTr="00A70D35">
        <w:trPr>
          <w:cantSplit/>
          <w:trHeight w:val="48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Ожидаемые конечные результаты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повышение доли занятых организованным досугом подростков и молодежи в общем количестве подростков и молодежи Чайковского муниципального  района;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и совершенствование деятельности объединений по интересам для подростков и молодежи;</w:t>
            </w:r>
            <w:r w:rsidRPr="008F3F92">
              <w:rPr>
                <w:rFonts w:ascii="Times New Roman" w:hAnsi="Times New Roman"/>
                <w:sz w:val="28"/>
                <w:szCs w:val="28"/>
                <w:lang w:eastAsia="ru-RU"/>
              </w:rPr>
              <w:br/>
              <w:t>- создание новых форм организации деятельности подростковых и молодежных объединений;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структур, охваченных информационной деятельностью.</w:t>
            </w:r>
          </w:p>
        </w:tc>
      </w:tr>
    </w:tbl>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7F0FA0" w:rsidRPr="00F906BC" w:rsidRDefault="007F0FA0" w:rsidP="00CC5C32">
      <w:pPr>
        <w:pStyle w:val="af1"/>
        <w:tabs>
          <w:tab w:val="left" w:pos="1288"/>
        </w:tabs>
        <w:ind w:right="-6" w:firstLine="709"/>
        <w:jc w:val="both"/>
        <w:rPr>
          <w:szCs w:val="28"/>
        </w:rPr>
      </w:pPr>
      <w:r w:rsidRPr="00F906BC">
        <w:rPr>
          <w:szCs w:val="28"/>
        </w:rPr>
        <w:t>Подпрограмма «Организация досуговой занятости подростков и молодежи Чайковского муниципального района на 2014-2020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7F0FA0" w:rsidRPr="00F906BC" w:rsidRDefault="007F0FA0" w:rsidP="00CC5C32">
      <w:pPr>
        <w:pStyle w:val="af1"/>
        <w:tabs>
          <w:tab w:val="left" w:pos="1288"/>
        </w:tabs>
        <w:ind w:firstLine="709"/>
        <w:jc w:val="both"/>
        <w:rPr>
          <w:szCs w:val="28"/>
          <w:shd w:val="clear" w:color="auto" w:fill="F5F4F4"/>
        </w:rPr>
      </w:pPr>
      <w:r w:rsidRPr="00F906BC">
        <w:rPr>
          <w:szCs w:val="28"/>
        </w:rPr>
        <w:t>Объединение по интересам -</w:t>
      </w:r>
      <w:r w:rsidRPr="00F906BC">
        <w:rPr>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w:t>
      </w:r>
      <w:r w:rsidRPr="00AD6BFE">
        <w:rPr>
          <w:szCs w:val="28"/>
          <w:shd w:val="clear" w:color="auto" w:fill="F5F4F4"/>
        </w:rPr>
        <w:t>и времени.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lastRenderedPageBreak/>
        <w:t>Программное оснащение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 либо среднесрочный период, соответствующей направлениям деятельности учреждения и молодежной политики в целом.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Анализ текущей ситуации в сфере организации досуга подростков и молодежи в части организации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безнадзорности и правонарушений несовершеннолетних»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программе деятельности объединения, разработанной и утвержденной в соответствии с требованиями УКиМП администрации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УКиМП занято 2596 человек, что составляет около 8% от общего количества представителей целевой группыПри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Формирование объединений по интересам возможно двумя способами:</w:t>
      </w:r>
    </w:p>
    <w:p w:rsidR="007F0FA0" w:rsidRPr="00F906BC"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7F0FA0" w:rsidRPr="00F906BC"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F906BC">
        <w:rPr>
          <w:rFonts w:ascii="Times New Roman" w:hAnsi="Times New Roman"/>
          <w:sz w:val="28"/>
          <w:szCs w:val="28"/>
        </w:rPr>
        <w:lastRenderedPageBreak/>
        <w:t>Объединение формируется на основании инициативы подростков и молодежи.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обоих видах объединений деятельность строится на основании специальной программы, утвержденной на экспертно-методическом совете.</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Программное оснащение 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организации позитивного социально-полезного досуга для подростков и молодежи;</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2.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3. повышение качества оказания услуг по организации деятельности объединений по интересам для 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lastRenderedPageBreak/>
        <w:t>3.1.Создание благоприятных условий для организации позитивного социально-полезного досуга для детей, подростков и молодежи.</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 по созданию благоприятных условий для организации позитивного социально-полезного досуга для детей, подростков и молодежи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поддержку и содержание деятельности объединений по интересам в учреждениях сферы молодежной политики УКиМП;</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поддержку и организацию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организацию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Получателями услуги являются дети и молодежь в возрасте 5-30 лет, приоритетной целевой группой является население в возрасте 14-30 лет. Данное направление включает организацию деятельности по основным направленностям молодежной политики: художественно-эстетическое, социально-педагогическое, спортивно-оздоровительное, гражданско-патриотическое, правовое.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и УКиМП до 58. </w:t>
      </w:r>
    </w:p>
    <w:p w:rsidR="007F0FA0" w:rsidRPr="00F906BC"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3.2. Создание благоприятных условий для поддержки современных инициатив подростков и молодежи.</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 по созданию благоприятных условий для поддержки современных инициатив подростков и молодежи на территории Чайковского муниципального района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содержание деятельности объединений по интересам, созданным по инициативе подростков и молодежи в учреждениях сферы молодежной политики администрации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организация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информирования детей и молодежи о возможностях реализации инициатив и потенциала в Чайковском муниципальном районе;</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создание объектов уличной инфраструктуры, необходимых для более качественной поддержки инициатив молодежи.</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Получателями данной услуги являются дети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xml:space="preserve">Данное направление включает организацию деятельности по основным направленностям молодежной политики: художественно-эстетическая, </w:t>
      </w:r>
      <w:r w:rsidRPr="008F3F92">
        <w:rPr>
          <w:rFonts w:ascii="Times New Roman" w:hAnsi="Times New Roman"/>
          <w:sz w:val="28"/>
          <w:szCs w:val="28"/>
        </w:rPr>
        <w:lastRenderedPageBreak/>
        <w:t>социально-педагогическая, спортивно-оздоровительная, поддержка молодой семьи, гражданско-патриотическая, правовая.</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В рамках данной подпрограммы планируется увеличить до 20 количество молодежных объединений по интересам, созданных по инициативе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3.3. Повышение качества оказания услуг по организации деятельности объединений по интересам для подростков и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Решение задачи по повышению качества оказания услуг по организации деятельности объединений по интересам для подростков и молодежи Чайковского муниципального района включает в себя:</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Утратил силу.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b/>
          <w:sz w:val="28"/>
          <w:szCs w:val="28"/>
          <w:lang w:val="en-US"/>
        </w:rPr>
        <w:t>IV</w:t>
      </w:r>
      <w:r w:rsidRPr="00665895">
        <w:rPr>
          <w:rFonts w:ascii="Times New Roman" w:hAnsi="Times New Roman"/>
          <w:b/>
          <w:sz w:val="28"/>
          <w:szCs w:val="28"/>
        </w:rPr>
        <w:t>. Система подпрограммных мероприятий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В рамках реализации данной подпрограммы: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1) в части организации деятельности объединений: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разработка и написание программ деятельности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 w:val="center" w:pos="5244"/>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набор участников коллектива;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отчетное мероприятие;</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поиск ресурсов для поддержки инициативы;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написание программы деятельности объединения, созданного по инициативе молодежи.</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создание объектов молодежной инфраструктуры.</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lastRenderedPageBreak/>
        <w:t>3) в части повышения качества оказания услуг (работ) по организации деятельности объединений по интересам для подростков и молодежи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обучения и повышения квалификации специалистов сферы молодежной политики;</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и проведение мероприятий различного уровня;</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уровня профессиональной компетентности специалистов;</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7F0FA0" w:rsidRPr="009262FB" w:rsidRDefault="007F0FA0" w:rsidP="009262FB">
      <w:pPr>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Данная Подпрограмма реализуется путем оказания муниципальных услуг (работ), учреждениями сферы молодежной политики УКиМП.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 xml:space="preserve">. </w:t>
      </w:r>
    </w:p>
    <w:p w:rsidR="007F0FA0" w:rsidRPr="009262FB"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9262FB">
        <w:rPr>
          <w:rFonts w:ascii="Times New Roman" w:hAnsi="Times New Roman"/>
          <w:sz w:val="28"/>
          <w:szCs w:val="28"/>
        </w:rPr>
        <w:t>Финансовое обеспечение деятельности осуществляется за счет средств местного бюджета через перечисление субсидий учреждениям - исполнителям услуги, а также внебюджетных средств, привлекаемых учреждениями самостоятельно.</w:t>
      </w:r>
    </w:p>
    <w:p w:rsidR="007F0FA0" w:rsidRPr="00F906BC"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VI</w:t>
      </w:r>
      <w:r w:rsidRPr="00F906BC">
        <w:rPr>
          <w:rFonts w:ascii="Times New Roman" w:hAnsi="Times New Roman" w:cs="Times New Roman"/>
          <w:color w:val="auto"/>
          <w:sz w:val="28"/>
          <w:szCs w:val="28"/>
        </w:rPr>
        <w:t>. Ресурсное обеспечение Подпрограммы</w:t>
      </w:r>
    </w:p>
    <w:p w:rsidR="007F0FA0" w:rsidRPr="00665895" w:rsidRDefault="007F0FA0" w:rsidP="00CC5C32">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6.1.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6.2.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A1491" w:rsidRPr="004A1491" w:rsidRDefault="007F0FA0" w:rsidP="004A1491">
      <w:pPr>
        <w:spacing w:after="0"/>
        <w:ind w:firstLine="709"/>
        <w:jc w:val="both"/>
        <w:rPr>
          <w:rFonts w:ascii="Times New Roman" w:hAnsi="Times New Roman"/>
          <w:sz w:val="28"/>
          <w:szCs w:val="28"/>
        </w:rPr>
      </w:pPr>
      <w:r w:rsidRPr="003423EA">
        <w:rPr>
          <w:rFonts w:ascii="Times New Roman" w:hAnsi="Times New Roman"/>
          <w:sz w:val="28"/>
          <w:szCs w:val="28"/>
        </w:rPr>
        <w:t xml:space="preserve">6.3. Общий объем финансирования Подпрограммы составляет </w:t>
      </w:r>
      <w:r w:rsidR="004A1491" w:rsidRPr="004A1491">
        <w:rPr>
          <w:rFonts w:ascii="Times New Roman" w:hAnsi="Times New Roman"/>
          <w:sz w:val="28"/>
          <w:szCs w:val="28"/>
        </w:rPr>
        <w:t xml:space="preserve">257238,344 тыс. рублей, в том числе: </w:t>
      </w:r>
    </w:p>
    <w:p w:rsidR="004A1491" w:rsidRPr="004A1491" w:rsidRDefault="004A1491" w:rsidP="004A1491">
      <w:pPr>
        <w:spacing w:after="0"/>
        <w:ind w:firstLine="709"/>
        <w:jc w:val="both"/>
        <w:rPr>
          <w:rFonts w:ascii="Times New Roman" w:hAnsi="Times New Roman"/>
          <w:sz w:val="28"/>
          <w:szCs w:val="28"/>
        </w:rPr>
      </w:pPr>
      <w:r w:rsidRPr="004A1491">
        <w:rPr>
          <w:rFonts w:ascii="Times New Roman" w:hAnsi="Times New Roman"/>
          <w:sz w:val="28"/>
          <w:szCs w:val="28"/>
        </w:rPr>
        <w:t>средства районного бюджета 257238,344 тыс. рублей.</w:t>
      </w: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4A1491" w:rsidRDefault="004A1491" w:rsidP="004A1491">
      <w:pPr>
        <w:spacing w:after="0"/>
        <w:ind w:firstLine="708"/>
        <w:jc w:val="both"/>
        <w:rPr>
          <w:rFonts w:ascii="Times New Roman" w:hAnsi="Times New Roman"/>
          <w:sz w:val="28"/>
          <w:szCs w:val="28"/>
        </w:rPr>
      </w:pPr>
    </w:p>
    <w:p w:rsidR="007F0FA0" w:rsidRPr="003423EA" w:rsidRDefault="007F0FA0" w:rsidP="004A1491">
      <w:pPr>
        <w:spacing w:after="0"/>
        <w:ind w:firstLine="708"/>
        <w:jc w:val="right"/>
        <w:rPr>
          <w:rFonts w:ascii="Times New Roman" w:hAnsi="Times New Roman"/>
          <w:sz w:val="28"/>
          <w:szCs w:val="28"/>
        </w:rPr>
      </w:pPr>
      <w:r w:rsidRPr="003423EA">
        <w:rPr>
          <w:rFonts w:ascii="Times New Roman" w:hAnsi="Times New Roman"/>
          <w:sz w:val="28"/>
          <w:szCs w:val="28"/>
        </w:rPr>
        <w:lastRenderedPageBreak/>
        <w:t xml:space="preserve">                                    (тыс. рублей)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134"/>
        <w:gridCol w:w="1182"/>
        <w:gridCol w:w="762"/>
        <w:gridCol w:w="763"/>
        <w:gridCol w:w="763"/>
        <w:gridCol w:w="762"/>
        <w:gridCol w:w="763"/>
        <w:gridCol w:w="763"/>
        <w:gridCol w:w="763"/>
      </w:tblGrid>
      <w:tr w:rsidR="007F0FA0" w:rsidRPr="003423EA" w:rsidTr="003423EA">
        <w:trPr>
          <w:trHeight w:val="809"/>
          <w:tblHeader/>
        </w:trPr>
        <w:tc>
          <w:tcPr>
            <w:tcW w:w="2410"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Наименование подпрограмм</w:t>
            </w:r>
          </w:p>
        </w:tc>
        <w:tc>
          <w:tcPr>
            <w:tcW w:w="1134"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Источник финансирования</w:t>
            </w:r>
          </w:p>
        </w:tc>
        <w:tc>
          <w:tcPr>
            <w:tcW w:w="118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Всего за период действия программы</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2014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2015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2016 год</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2017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2018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2019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2020 год</w:t>
            </w:r>
          </w:p>
        </w:tc>
      </w:tr>
      <w:tr w:rsidR="004A1491" w:rsidRPr="003423EA" w:rsidTr="003423EA">
        <w:trPr>
          <w:trHeight w:val="480"/>
        </w:trPr>
        <w:tc>
          <w:tcPr>
            <w:tcW w:w="2410" w:type="dxa"/>
            <w:vAlign w:val="center"/>
          </w:tcPr>
          <w:p w:rsidR="004A1491" w:rsidRPr="003423EA" w:rsidRDefault="004A1491" w:rsidP="003423EA">
            <w:pPr>
              <w:tabs>
                <w:tab w:val="left" w:pos="1288"/>
              </w:tabs>
              <w:spacing w:line="240" w:lineRule="auto"/>
              <w:jc w:val="both"/>
              <w:rPr>
                <w:rFonts w:ascii="Times New Roman" w:hAnsi="Times New Roman"/>
                <w:color w:val="000000"/>
                <w:sz w:val="24"/>
                <w:szCs w:val="24"/>
              </w:rPr>
            </w:pPr>
            <w:r w:rsidRPr="003423EA">
              <w:rPr>
                <w:rFonts w:ascii="Times New Roman" w:hAnsi="Times New Roman"/>
                <w:color w:val="000000"/>
                <w:sz w:val="24"/>
                <w:szCs w:val="24"/>
              </w:rPr>
              <w:t xml:space="preserve">Подпрограмма 2. </w:t>
            </w:r>
            <w:r w:rsidRPr="003423EA">
              <w:rPr>
                <w:rFonts w:ascii="Times New Roman" w:hAnsi="Times New Roman"/>
                <w:sz w:val="24"/>
                <w:szCs w:val="24"/>
              </w:rPr>
              <w:t>«Организация досуговой занятости подростков и молодежи Чайковского муниципального района на 2014 – 2020 годы»</w:t>
            </w:r>
          </w:p>
        </w:tc>
        <w:tc>
          <w:tcPr>
            <w:tcW w:w="1134" w:type="dxa"/>
            <w:vAlign w:val="center"/>
          </w:tcPr>
          <w:p w:rsidR="004A1491" w:rsidRPr="003423EA" w:rsidRDefault="004A1491"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257238,344</w:t>
            </w:r>
          </w:p>
        </w:tc>
        <w:tc>
          <w:tcPr>
            <w:tcW w:w="76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34688,699</w:t>
            </w:r>
          </w:p>
        </w:tc>
        <w:tc>
          <w:tcPr>
            <w:tcW w:w="762"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38139,228</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37502,613</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36673,633</w:t>
            </w:r>
          </w:p>
        </w:tc>
        <w:tc>
          <w:tcPr>
            <w:tcW w:w="763" w:type="dxa"/>
          </w:tcPr>
          <w:p w:rsidR="004A1491" w:rsidRPr="004A1491" w:rsidRDefault="004A1491" w:rsidP="004E6FAC">
            <w:pPr>
              <w:jc w:val="center"/>
              <w:rPr>
                <w:rFonts w:ascii="Times New Roman" w:hAnsi="Times New Roman"/>
                <w:sz w:val="24"/>
                <w:szCs w:val="24"/>
              </w:rPr>
            </w:pPr>
          </w:p>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37895,974</w:t>
            </w:r>
          </w:p>
        </w:tc>
      </w:tr>
      <w:tr w:rsidR="004A1491" w:rsidRPr="003423EA" w:rsidTr="003423EA">
        <w:trPr>
          <w:trHeight w:val="480"/>
        </w:trPr>
        <w:tc>
          <w:tcPr>
            <w:tcW w:w="2410" w:type="dxa"/>
            <w:vAlign w:val="center"/>
          </w:tcPr>
          <w:p w:rsidR="004A1491" w:rsidRPr="003423EA" w:rsidRDefault="004A1491"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Итого по муниципальной программе</w:t>
            </w:r>
          </w:p>
        </w:tc>
        <w:tc>
          <w:tcPr>
            <w:tcW w:w="1134" w:type="dxa"/>
            <w:vAlign w:val="center"/>
          </w:tcPr>
          <w:p w:rsidR="004A1491" w:rsidRPr="003423EA" w:rsidRDefault="004A1491" w:rsidP="003423EA">
            <w:pPr>
              <w:tabs>
                <w:tab w:val="left" w:pos="1288"/>
              </w:tabs>
              <w:spacing w:line="240" w:lineRule="auto"/>
              <w:rPr>
                <w:rFonts w:ascii="Times New Roman" w:hAnsi="Times New Roman"/>
                <w:color w:val="000000"/>
                <w:sz w:val="24"/>
                <w:szCs w:val="24"/>
              </w:rPr>
            </w:pPr>
            <w:r w:rsidRPr="003423EA">
              <w:rPr>
                <w:rFonts w:ascii="Times New Roman" w:hAnsi="Times New Roman"/>
                <w:sz w:val="24"/>
                <w:szCs w:val="24"/>
              </w:rPr>
              <w:t>средства районного бюджета</w:t>
            </w:r>
          </w:p>
        </w:tc>
        <w:tc>
          <w:tcPr>
            <w:tcW w:w="118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257238,344</w:t>
            </w:r>
          </w:p>
        </w:tc>
        <w:tc>
          <w:tcPr>
            <w:tcW w:w="76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35608,800</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36729,397</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34688,699</w:t>
            </w:r>
          </w:p>
        </w:tc>
        <w:tc>
          <w:tcPr>
            <w:tcW w:w="762"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38139,228</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37502,613</w:t>
            </w:r>
          </w:p>
          <w:p w:rsidR="004A1491" w:rsidRPr="004A1491" w:rsidRDefault="004A1491" w:rsidP="004E6FAC">
            <w:pPr>
              <w:jc w:val="center"/>
              <w:rPr>
                <w:rFonts w:ascii="Times New Roman" w:hAnsi="Times New Roman"/>
                <w:sz w:val="24"/>
                <w:szCs w:val="24"/>
              </w:rPr>
            </w:pP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36673,633</w:t>
            </w:r>
          </w:p>
        </w:tc>
        <w:tc>
          <w:tcPr>
            <w:tcW w:w="763" w:type="dxa"/>
            <w:noWrap/>
          </w:tcPr>
          <w:p w:rsidR="004A1491" w:rsidRPr="004A1491" w:rsidRDefault="004A1491" w:rsidP="004E6FAC">
            <w:pPr>
              <w:rPr>
                <w:rFonts w:ascii="Times New Roman" w:hAnsi="Times New Roman"/>
                <w:sz w:val="24"/>
                <w:szCs w:val="24"/>
              </w:rPr>
            </w:pPr>
          </w:p>
          <w:p w:rsidR="004A1491" w:rsidRPr="004A1491" w:rsidRDefault="004A1491" w:rsidP="004E6FAC">
            <w:pPr>
              <w:jc w:val="center"/>
              <w:rPr>
                <w:rFonts w:ascii="Times New Roman" w:hAnsi="Times New Roman"/>
                <w:sz w:val="24"/>
                <w:szCs w:val="24"/>
              </w:rPr>
            </w:pPr>
            <w:r w:rsidRPr="004A1491">
              <w:rPr>
                <w:rFonts w:ascii="Times New Roman" w:hAnsi="Times New Roman"/>
                <w:sz w:val="24"/>
                <w:szCs w:val="24"/>
              </w:rPr>
              <w:t>37895,974</w:t>
            </w:r>
          </w:p>
        </w:tc>
      </w:tr>
    </w:tbl>
    <w:p w:rsidR="007F0FA0" w:rsidRPr="00D54BEB" w:rsidRDefault="007F0FA0" w:rsidP="003423EA">
      <w:pPr>
        <w:spacing w:after="0" w:line="240" w:lineRule="auto"/>
        <w:ind w:firstLine="708"/>
        <w:jc w:val="both"/>
        <w:rPr>
          <w:rFonts w:ascii="Times New Roman" w:hAnsi="Times New Roman"/>
          <w:sz w:val="28"/>
          <w:szCs w:val="28"/>
          <w:highlight w:val="yellow"/>
        </w:rPr>
      </w:pPr>
    </w:p>
    <w:p w:rsidR="007F0FA0" w:rsidRPr="00F906BC" w:rsidRDefault="007F0FA0"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D54BEB">
        <w:rPr>
          <w:rFonts w:ascii="Times New Roman" w:hAnsi="Times New Roman"/>
          <w:sz w:val="28"/>
          <w:szCs w:val="28"/>
        </w:rPr>
        <w:t>6.4. Примечание:</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7F0FA0" w:rsidRPr="00665895"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6.5. Данная Подпрограмма реализуется путем предоставления муниципальных услуг, согласно плановому заданию за счет средств районного бюджета, бюджетными учреждениями сферы молодежной политики УКиМП администрации Чайковского муниципального района.</w:t>
      </w:r>
    </w:p>
    <w:p w:rsidR="007F0FA0" w:rsidRPr="009262FB"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9262FB">
        <w:rPr>
          <w:rFonts w:ascii="Times New Roman" w:hAnsi="Times New Roman"/>
          <w:sz w:val="28"/>
          <w:szCs w:val="28"/>
        </w:rPr>
        <w:t xml:space="preserve">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w:t>
      </w:r>
    </w:p>
    <w:p w:rsidR="007F0FA0" w:rsidRPr="00F906BC" w:rsidRDefault="007F0FA0" w:rsidP="00665895">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6.7. Финансовое обеспечение деятельности осуществляется за счет средств районного бюджета через перечисление субсидий учреждениям – исполнителям </w:t>
      </w:r>
      <w:r w:rsidRPr="00665895">
        <w:rPr>
          <w:rFonts w:ascii="Times New Roman" w:hAnsi="Times New Roman"/>
          <w:sz w:val="28"/>
          <w:szCs w:val="28"/>
        </w:rPr>
        <w:lastRenderedPageBreak/>
        <w:t xml:space="preserve">услуги в соответствии с Порядком определения объема и условий предоставления субсидий бюджетным и автономным учреждениям избюджета Чайковского муниципального района, утвержденным </w:t>
      </w:r>
      <w:r w:rsidRPr="00665895">
        <w:rPr>
          <w:rFonts w:ascii="Times New Roman" w:hAnsi="Times New Roman"/>
          <w:sz w:val="28"/>
          <w:szCs w:val="28"/>
          <w:shd w:val="clear" w:color="auto" w:fill="FFFFFF"/>
        </w:rPr>
        <w:t>Постановлением администрации Чайковского муниципального района от 3 декабря 2015 г. № 1415</w:t>
      </w:r>
      <w:r w:rsidRPr="00665895">
        <w:rPr>
          <w:rFonts w:ascii="Times New Roman" w:hAnsi="Times New Roman"/>
          <w:sz w:val="28"/>
          <w:szCs w:val="28"/>
        </w:rPr>
        <w:t>, а также внебюджетных средств, привлекаемых учреждениями самостоятельно.</w:t>
      </w:r>
    </w:p>
    <w:p w:rsidR="007F0FA0" w:rsidRPr="00F906BC" w:rsidRDefault="007F0FA0" w:rsidP="00CC5C32">
      <w:pPr>
        <w:pStyle w:val="1"/>
        <w:tabs>
          <w:tab w:val="left" w:pos="1288"/>
        </w:tabs>
        <w:spacing w:before="0" w:after="0"/>
        <w:jc w:val="left"/>
        <w:rPr>
          <w:rFonts w:ascii="Times New Roman" w:hAnsi="Times New Roman" w:cs="Times New Roman"/>
          <w:color w:val="auto"/>
          <w:sz w:val="28"/>
          <w:szCs w:val="28"/>
        </w:rPr>
      </w:pPr>
    </w:p>
    <w:p w:rsidR="007F0FA0" w:rsidRPr="00F906BC" w:rsidRDefault="007F0FA0" w:rsidP="00A70D35">
      <w:pPr>
        <w:pStyle w:val="1"/>
        <w:numPr>
          <w:ilvl w:val="0"/>
          <w:numId w:val="5"/>
        </w:numPr>
        <w:tabs>
          <w:tab w:val="left" w:pos="1288"/>
        </w:tabs>
        <w:spacing w:before="0" w:after="0"/>
        <w:ind w:left="0" w:firstLine="709"/>
        <w:jc w:val="both"/>
        <w:rPr>
          <w:rFonts w:ascii="Times New Roman" w:hAnsi="Times New Roman" w:cs="Times New Roman"/>
          <w:color w:val="auto"/>
          <w:sz w:val="28"/>
          <w:szCs w:val="28"/>
        </w:rPr>
      </w:pPr>
      <w:r w:rsidRPr="00F906BC">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7F0FA0" w:rsidRPr="00F906BC" w:rsidRDefault="007F0FA0"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lastRenderedPageBreak/>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p>
    <w:p w:rsidR="007F0FA0" w:rsidRPr="00665895" w:rsidRDefault="007F0FA0" w:rsidP="00A70D35">
      <w:pPr>
        <w:pStyle w:val="1"/>
        <w:numPr>
          <w:ilvl w:val="0"/>
          <w:numId w:val="5"/>
        </w:numPr>
        <w:tabs>
          <w:tab w:val="left" w:pos="1288"/>
        </w:tabs>
        <w:spacing w:before="0" w:after="0"/>
        <w:ind w:left="0" w:firstLine="709"/>
        <w:jc w:val="both"/>
        <w:rPr>
          <w:rFonts w:ascii="Times New Roman" w:hAnsi="Times New Roman" w:cs="Times New Roman"/>
          <w:color w:val="auto"/>
          <w:sz w:val="28"/>
          <w:szCs w:val="28"/>
        </w:rPr>
      </w:pPr>
      <w:r w:rsidRPr="00665895">
        <w:rPr>
          <w:rFonts w:ascii="Times New Roman" w:hAnsi="Times New Roman" w:cs="Times New Roman"/>
          <w:color w:val="auto"/>
          <w:sz w:val="28"/>
          <w:szCs w:val="28"/>
        </w:rPr>
        <w:t>Контроль за ходом реализации Подпрограммы</w:t>
      </w: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665895" w:rsidRDefault="007F0FA0" w:rsidP="00665895">
      <w:pPr>
        <w:tabs>
          <w:tab w:val="left" w:pos="1288"/>
        </w:tabs>
        <w:spacing w:after="0" w:line="240" w:lineRule="auto"/>
        <w:ind w:firstLine="720"/>
        <w:jc w:val="both"/>
        <w:rPr>
          <w:rFonts w:ascii="Times New Roman" w:hAnsi="Times New Roman"/>
          <w:b/>
          <w:bCs/>
          <w:sz w:val="28"/>
          <w:szCs w:val="28"/>
        </w:rPr>
      </w:pPr>
      <w:r w:rsidRPr="00665895">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Межпоселенческий многофункциональный центр для молодёжи «Мечта»;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Межпоселенческий многофункциональный центр для молодёжи «Ровесник»;</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«Дворец молодежи»;</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w:t>
      </w:r>
      <w:r w:rsidRPr="00665895">
        <w:rPr>
          <w:rFonts w:ascii="Times New Roman" w:hAnsi="Times New Roman"/>
          <w:sz w:val="28"/>
          <w:szCs w:val="28"/>
        </w:rPr>
        <w:lastRenderedPageBreak/>
        <w:t>анализа имеет право запрашивать любую информацию в рамках осуществления своих полномочий у всех участников Подпрограммы.</w:t>
      </w:r>
    </w:p>
    <w:p w:rsidR="007F0FA0" w:rsidRPr="00665895" w:rsidRDefault="007F0FA0" w:rsidP="00665895">
      <w:pPr>
        <w:tabs>
          <w:tab w:val="left" w:pos="1288"/>
        </w:tabs>
        <w:spacing w:after="0" w:line="240" w:lineRule="auto"/>
        <w:jc w:val="both"/>
        <w:rPr>
          <w:rFonts w:ascii="Times New Roman" w:hAnsi="Times New Roman"/>
          <w:b/>
          <w:sz w:val="28"/>
          <w:szCs w:val="28"/>
        </w:rPr>
      </w:pPr>
      <w:r>
        <w:rPr>
          <w:rFonts w:ascii="Times New Roman" w:hAnsi="Times New Roman"/>
          <w:sz w:val="28"/>
          <w:szCs w:val="28"/>
        </w:rPr>
        <w:tab/>
      </w:r>
      <w:r w:rsidRPr="00665895">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665895" w:rsidRDefault="007F0FA0" w:rsidP="00665895">
      <w:pPr>
        <w:tabs>
          <w:tab w:val="left" w:pos="1288"/>
        </w:tabs>
        <w:spacing w:after="0" w:line="240" w:lineRule="auto"/>
        <w:jc w:val="both"/>
        <w:rPr>
          <w:rFonts w:ascii="Times New Roman" w:hAnsi="Times New Roman"/>
          <w:b/>
          <w:sz w:val="28"/>
          <w:szCs w:val="28"/>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rPr>
          <w:rFonts w:ascii="Times New Roman" w:hAnsi="Times New Roman"/>
          <w:b/>
          <w:sz w:val="20"/>
          <w:szCs w:val="20"/>
        </w:rPr>
      </w:pPr>
    </w:p>
    <w:tbl>
      <w:tblPr>
        <w:tblW w:w="0" w:type="auto"/>
        <w:jc w:val="right"/>
        <w:tblLook w:val="00A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 xml:space="preserve"> на 2014–2020 годы</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843F7F" w:rsidRDefault="007F0FA0" w:rsidP="00843F7F">
      <w:pPr>
        <w:tabs>
          <w:tab w:val="left" w:pos="1276"/>
        </w:tabs>
        <w:autoSpaceDE w:val="0"/>
        <w:autoSpaceDN w:val="0"/>
        <w:adjustRightInd w:val="0"/>
        <w:spacing w:after="0" w:line="240" w:lineRule="auto"/>
        <w:ind w:firstLine="709"/>
        <w:jc w:val="center"/>
        <w:outlineLvl w:val="1"/>
        <w:rPr>
          <w:rFonts w:ascii="Times New Roman" w:hAnsi="Times New Roman"/>
          <w:b/>
          <w:sz w:val="28"/>
          <w:szCs w:val="28"/>
        </w:rPr>
      </w:pPr>
      <w:r w:rsidRPr="00843F7F">
        <w:rPr>
          <w:rFonts w:ascii="Times New Roman" w:hAnsi="Times New Roman"/>
          <w:b/>
          <w:sz w:val="28"/>
          <w:szCs w:val="28"/>
        </w:rPr>
        <w:t>Подпрограмма «Обеспечение реализации муниципальной программы «Развитие отрасли молодежной политики в Чайковском муниципальном районе на 2014-2020 годы</w:t>
      </w:r>
      <w:r w:rsidRPr="00843F7F">
        <w:rPr>
          <w:rFonts w:ascii="Times New Roman" w:hAnsi="Times New Roman"/>
          <w:b/>
          <w:color w:val="000000"/>
          <w:sz w:val="28"/>
          <w:szCs w:val="28"/>
        </w:rPr>
        <w:t>»</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r w:rsidRPr="00843F7F">
        <w:rPr>
          <w:rFonts w:ascii="Times New Roman" w:hAnsi="Times New Roman"/>
          <w:b/>
          <w:sz w:val="28"/>
          <w:szCs w:val="28"/>
        </w:rPr>
        <w:t xml:space="preserve">Утратила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CC5C32">
          <w:footerReference w:type="even" r:id="rId22"/>
          <w:footerReference w:type="default" r:id="rId23"/>
          <w:pgSz w:w="11906" w:h="16838"/>
          <w:pgMar w:top="719" w:right="566" w:bottom="851" w:left="1560" w:header="720" w:footer="720" w:gutter="0"/>
          <w:cols w:space="720"/>
          <w:noEndnote/>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2"/>
        <w:gridCol w:w="1186"/>
        <w:gridCol w:w="1041"/>
        <w:gridCol w:w="245"/>
        <w:gridCol w:w="764"/>
        <w:gridCol w:w="706"/>
        <w:gridCol w:w="706"/>
        <w:gridCol w:w="706"/>
        <w:gridCol w:w="706"/>
        <w:gridCol w:w="706"/>
        <w:gridCol w:w="706"/>
        <w:gridCol w:w="706"/>
        <w:gridCol w:w="1340"/>
        <w:gridCol w:w="938"/>
        <w:gridCol w:w="659"/>
        <w:gridCol w:w="504"/>
        <w:gridCol w:w="504"/>
        <w:gridCol w:w="504"/>
        <w:gridCol w:w="447"/>
        <w:gridCol w:w="447"/>
        <w:gridCol w:w="447"/>
        <w:gridCol w:w="504"/>
      </w:tblGrid>
      <w:tr w:rsidR="00276027" w:rsidRPr="006A2314" w:rsidTr="00121D74">
        <w:trPr>
          <w:trHeight w:val="1278"/>
        </w:trPr>
        <w:tc>
          <w:tcPr>
            <w:tcW w:w="0" w:type="auto"/>
            <w:gridSpan w:val="22"/>
            <w:tcBorders>
              <w:top w:val="nil"/>
              <w:left w:val="nil"/>
              <w:bottom w:val="single" w:sz="4" w:space="0" w:color="auto"/>
              <w:right w:val="nil"/>
            </w:tcBorders>
            <w:hideMark/>
          </w:tcPr>
          <w:p w:rsidR="006A2314" w:rsidRPr="006A2314" w:rsidRDefault="006A2314" w:rsidP="004E6FAC">
            <w:pPr>
              <w:ind w:right="-31"/>
              <w:jc w:val="right"/>
              <w:rPr>
                <w:rFonts w:ascii="Times New Roman" w:hAnsi="Times New Roman"/>
                <w:color w:val="000000"/>
                <w:sz w:val="24"/>
                <w:szCs w:val="24"/>
              </w:rPr>
            </w:pPr>
            <w:r w:rsidRPr="006A2314">
              <w:rPr>
                <w:rFonts w:ascii="Times New Roman" w:hAnsi="Times New Roman"/>
                <w:color w:val="000000"/>
                <w:sz w:val="24"/>
                <w:szCs w:val="24"/>
              </w:rPr>
              <w:lastRenderedPageBreak/>
              <w:t>Приложение 4</w:t>
            </w:r>
            <w:r w:rsidRPr="006A2314">
              <w:rPr>
                <w:rFonts w:ascii="Times New Roman" w:hAnsi="Times New Roman"/>
                <w:color w:val="000000"/>
                <w:sz w:val="24"/>
                <w:szCs w:val="24"/>
              </w:rPr>
              <w:br/>
              <w:t>к муниципальной программе «Развитие</w:t>
            </w:r>
            <w:r w:rsidRPr="006A2314">
              <w:rPr>
                <w:rFonts w:ascii="Times New Roman" w:hAnsi="Times New Roman"/>
                <w:color w:val="000000"/>
                <w:sz w:val="24"/>
                <w:szCs w:val="24"/>
              </w:rPr>
              <w:br/>
              <w:t xml:space="preserve">отрасли молодежной политики в </w:t>
            </w:r>
            <w:r w:rsidRPr="006A2314">
              <w:rPr>
                <w:rFonts w:ascii="Times New Roman" w:hAnsi="Times New Roman"/>
                <w:color w:val="000000"/>
                <w:sz w:val="24"/>
                <w:szCs w:val="24"/>
              </w:rPr>
              <w:br/>
              <w:t xml:space="preserve">Чайковском муниципальном районе» </w:t>
            </w:r>
          </w:p>
        </w:tc>
      </w:tr>
      <w:tr w:rsidR="00276027" w:rsidRPr="006A2314" w:rsidTr="00121D74">
        <w:trPr>
          <w:trHeight w:val="407"/>
        </w:trPr>
        <w:tc>
          <w:tcPr>
            <w:tcW w:w="0" w:type="auto"/>
            <w:gridSpan w:val="22"/>
            <w:tcBorders>
              <w:top w:val="single" w:sz="4" w:space="0" w:color="auto"/>
              <w:left w:val="single" w:sz="4" w:space="0" w:color="auto"/>
              <w:bottom w:val="single" w:sz="4" w:space="0" w:color="auto"/>
              <w:right w:val="single" w:sz="4" w:space="0" w:color="auto"/>
            </w:tcBorders>
            <w:noWrap/>
            <w:vAlign w:val="bottom"/>
            <w:hideMark/>
          </w:tcPr>
          <w:p w:rsidR="006A2314" w:rsidRPr="006A2314" w:rsidRDefault="006A2314" w:rsidP="004E6FAC">
            <w:pPr>
              <w:jc w:val="center"/>
              <w:rPr>
                <w:rFonts w:ascii="Times New Roman" w:hAnsi="Times New Roman"/>
                <w:b/>
                <w:sz w:val="16"/>
                <w:szCs w:val="16"/>
              </w:rPr>
            </w:pPr>
            <w:r w:rsidRPr="006A2314">
              <w:rPr>
                <w:rFonts w:ascii="Times New Roman" w:hAnsi="Times New Roman"/>
                <w:b/>
                <w:sz w:val="16"/>
                <w:szCs w:val="16"/>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 "</w:t>
            </w:r>
          </w:p>
        </w:tc>
      </w:tr>
      <w:tr w:rsidR="00276027" w:rsidRPr="006A2314" w:rsidTr="00121D74">
        <w:trPr>
          <w:trHeight w:val="425"/>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Наименование задачи, мероприятий  </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Исполнитель</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Источник  финансирования</w:t>
            </w:r>
          </w:p>
        </w:tc>
        <w:tc>
          <w:tcPr>
            <w:tcW w:w="0" w:type="auto"/>
            <w:gridSpan w:val="8"/>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Объем финансирования (тыс. руб.)</w:t>
            </w:r>
          </w:p>
        </w:tc>
        <w:tc>
          <w:tcPr>
            <w:tcW w:w="0" w:type="auto"/>
            <w:gridSpan w:val="10"/>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Показатели результативности выполнения программы</w:t>
            </w: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8"/>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6A2314" w:rsidRPr="006A2314" w:rsidTr="00121D74">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Всего</w:t>
            </w:r>
          </w:p>
        </w:tc>
        <w:tc>
          <w:tcPr>
            <w:tcW w:w="0" w:type="auto"/>
            <w:gridSpan w:val="7"/>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В том числе</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Ед. измерен.</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Базовое значение</w:t>
            </w:r>
          </w:p>
        </w:tc>
        <w:tc>
          <w:tcPr>
            <w:tcW w:w="0" w:type="auto"/>
            <w:gridSpan w:val="7"/>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План</w:t>
            </w:r>
          </w:p>
        </w:tc>
      </w:tr>
      <w:tr w:rsidR="00A35184" w:rsidRPr="006A2314" w:rsidTr="00121D74">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2014</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2020</w:t>
            </w:r>
          </w:p>
        </w:tc>
      </w:tr>
      <w:tr w:rsidR="00A35184" w:rsidRPr="006A2314" w:rsidTr="00121D74">
        <w:trPr>
          <w:trHeight w:val="375"/>
        </w:trPr>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21</w:t>
            </w:r>
          </w:p>
        </w:tc>
      </w:tr>
      <w:tr w:rsidR="00276027" w:rsidRPr="006A2314" w:rsidTr="00121D74">
        <w:trPr>
          <w:trHeight w:val="285"/>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Подпрограмма 1. «Организация молодежных мероприятий в Чайковском муниципальном районе»</w:t>
            </w:r>
          </w:p>
        </w:tc>
      </w:tr>
      <w:tr w:rsidR="00276027" w:rsidRPr="006A2314" w:rsidTr="00121D74">
        <w:trPr>
          <w:trHeight w:val="433"/>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276027" w:rsidRPr="006A2314" w:rsidTr="00121D74">
        <w:trPr>
          <w:trHeight w:val="229"/>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A35184" w:rsidRPr="006A2314" w:rsidTr="00121D74">
        <w:trPr>
          <w:trHeight w:val="110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1.1.1.Межмуниципальный День молодёжи "Большой выпускной"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Pr>
                <w:rFonts w:ascii="Times New Roman" w:hAnsi="Times New Roman"/>
                <w:sz w:val="16"/>
                <w:szCs w:val="16"/>
              </w:rPr>
              <w:t>816,</w:t>
            </w:r>
            <w:r w:rsidRPr="006A2314">
              <w:rPr>
                <w:rFonts w:ascii="Times New Roman" w:hAnsi="Times New Roman"/>
                <w:sz w:val="16"/>
                <w:szCs w:val="16"/>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286,</w:t>
            </w:r>
          </w:p>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700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Количество клубных формирований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Единица</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w:t>
            </w:r>
          </w:p>
        </w:tc>
      </w:tr>
      <w:tr w:rsidR="00A35184" w:rsidRPr="006A2314" w:rsidTr="00121D74">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250,000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225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121D74">
            <w:pPr>
              <w:spacing w:after="0" w:line="240" w:lineRule="auto"/>
              <w:jc w:val="center"/>
              <w:rPr>
                <w:rFonts w:ascii="Times New Roman" w:hAnsi="Times New Roman"/>
                <w:sz w:val="16"/>
                <w:szCs w:val="16"/>
              </w:rPr>
            </w:pPr>
            <w:r w:rsidRPr="006A2314">
              <w:rPr>
                <w:rFonts w:ascii="Times New Roman" w:hAnsi="Times New Roman"/>
                <w:sz w:val="16"/>
                <w:szCs w:val="16"/>
              </w:rPr>
              <w:t>250</w:t>
            </w:r>
          </w:p>
        </w:tc>
      </w:tr>
      <w:tr w:rsidR="00A35184" w:rsidRPr="006A2314" w:rsidTr="00121D74">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1133"/>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1.1.2. Проект «Я – гражданин» (мероприятия, посвященные Дню Победы», День десантника, День пограничника, </w:t>
            </w:r>
            <w:r w:rsidRPr="006A2314">
              <w:rPr>
                <w:rFonts w:ascii="Times New Roman" w:hAnsi="Times New Roman"/>
                <w:sz w:val="16"/>
                <w:szCs w:val="16"/>
              </w:rPr>
              <w:lastRenderedPageBreak/>
              <w:t>Дни призывника)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121,200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65,600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40,400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121D7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Охват зрительской аудитории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121D74">
        <w:trPr>
          <w:trHeight w:val="586"/>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both"/>
              <w:rPr>
                <w:rFonts w:ascii="Times New Roman" w:hAnsi="Times New Roman"/>
                <w:sz w:val="16"/>
                <w:szCs w:val="16"/>
              </w:rPr>
            </w:pPr>
            <w:r w:rsidRPr="006A2314">
              <w:rPr>
                <w:rFonts w:ascii="Times New Roman" w:hAnsi="Times New Roman"/>
                <w:sz w:val="16"/>
                <w:szCs w:val="16"/>
              </w:rPr>
              <w:lastRenderedPageBreak/>
              <w:t>1.1.3. Фестиваль уличной культуры «Chaik-Urban»</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62,500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представленных молодежных направлений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Единица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r>
      <w:tr w:rsidR="00A35184" w:rsidRPr="006A2314" w:rsidTr="00121D74">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105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both"/>
              <w:rPr>
                <w:rFonts w:ascii="Times New Roman" w:hAnsi="Times New Roman"/>
                <w:sz w:val="16"/>
                <w:szCs w:val="16"/>
              </w:rPr>
            </w:pPr>
            <w:r w:rsidRPr="006A2314">
              <w:rPr>
                <w:rFonts w:ascii="Times New Roman" w:hAnsi="Times New Roman"/>
                <w:sz w:val="16"/>
                <w:szCs w:val="16"/>
              </w:rPr>
              <w:t>1.1.4. Проект «Зимняя сказка»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2233,823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631,711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756,551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285,190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186,790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186,790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186,791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оборудования, введенного в эксплуатацию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Единицы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121D74">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Единицы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r>
      <w:tr w:rsidR="00A35184" w:rsidRPr="006A2314" w:rsidTr="00121D74">
        <w:trPr>
          <w:trHeight w:val="7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w:t>
            </w:r>
          </w:p>
        </w:tc>
      </w:tr>
      <w:tr w:rsidR="006A2314" w:rsidRPr="006A2314" w:rsidTr="00121D74">
        <w:trPr>
          <w:trHeight w:val="375"/>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задаче 1.1.</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3234,223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326,900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972,311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809,451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355,190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256,790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256,790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256,791</w:t>
            </w:r>
          </w:p>
        </w:tc>
        <w:tc>
          <w:tcPr>
            <w:tcW w:w="0" w:type="auto"/>
            <w:gridSpan w:val="6"/>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r>
      <w:tr w:rsidR="00276027" w:rsidRPr="006A2314" w:rsidTr="00121D74">
        <w:trPr>
          <w:trHeight w:val="289"/>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A35184" w:rsidRPr="006A2314" w:rsidTr="00121D74">
        <w:trPr>
          <w:trHeight w:val="68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1.2.1.Межрегиональный Форум добровольчества</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42,000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приглашенных территорий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Территории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r>
      <w:tr w:rsidR="00A35184" w:rsidRPr="006A2314" w:rsidTr="00121D74">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r>
      <w:tr w:rsidR="00276027" w:rsidRPr="006A2314" w:rsidTr="00121D74">
        <w:trPr>
          <w:trHeight w:val="6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1.2.2. Молодёжный Форум Юга Пермского края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right w:val="single" w:sz="4" w:space="0" w:color="auto"/>
            </w:tcBorders>
            <w:vAlign w:val="center"/>
            <w:hideMark/>
          </w:tcPr>
          <w:p w:rsidR="00276027" w:rsidRPr="006A2314" w:rsidRDefault="00276027" w:rsidP="00276027">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308,900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60,000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128,900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60,000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60,000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Количество тематических площадок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Площадки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7</w:t>
            </w:r>
          </w:p>
        </w:tc>
      </w:tr>
      <w:tr w:rsidR="00276027" w:rsidRPr="006A2314" w:rsidTr="00121D74">
        <w:trPr>
          <w:trHeight w:val="1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gridSpan w:val="2"/>
            <w:vMerge/>
            <w:tcBorders>
              <w:left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Доля участников других территорий в общем количестве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gridSpan w:val="2"/>
            <w:vMerge/>
            <w:tcBorders>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450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276027" w:rsidRPr="006A2314" w:rsidRDefault="00276027" w:rsidP="004E6FAC">
            <w:pPr>
              <w:jc w:val="center"/>
              <w:rPr>
                <w:rFonts w:ascii="Times New Roman" w:hAnsi="Times New Roman"/>
                <w:sz w:val="16"/>
                <w:szCs w:val="16"/>
              </w:rPr>
            </w:pPr>
            <w:r w:rsidRPr="006A2314">
              <w:rPr>
                <w:rFonts w:ascii="Times New Roman" w:hAnsi="Times New Roman"/>
                <w:sz w:val="16"/>
                <w:szCs w:val="16"/>
              </w:rPr>
              <w:t>500</w:t>
            </w:r>
          </w:p>
        </w:tc>
      </w:tr>
      <w:tr w:rsidR="00A35184" w:rsidRPr="006A2314" w:rsidTr="00121D74">
        <w:trPr>
          <w:trHeight w:val="425"/>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1.2.3. Арт-фестиваль "Лето-клик"</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 »</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333,000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Направления молодежного искусства</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направления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E376C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6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250</w:t>
            </w:r>
          </w:p>
        </w:tc>
      </w:tr>
      <w:tr w:rsidR="00A35184" w:rsidRPr="006A2314" w:rsidTr="00E376CD">
        <w:trPr>
          <w:trHeight w:val="84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1.2.4. Межрегиональный фестиваль «Dans-bit»+мастер-классы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216,500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28,000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28,000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35,000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Участие представителей других территорий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r>
      <w:tr w:rsidR="00A35184" w:rsidRPr="006A2314" w:rsidTr="00121D7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w:t>
            </w:r>
          </w:p>
        </w:tc>
      </w:tr>
      <w:tr w:rsidR="00A35184" w:rsidRPr="006A2314" w:rsidTr="00E376C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44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1.2.5. Слет МСО</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Охват студенческой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r>
      <w:tr w:rsidR="00A35184" w:rsidRPr="006A2314" w:rsidTr="00E376CD">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A35184" w:rsidRPr="006A2314" w:rsidTr="00E376CD">
        <w:trPr>
          <w:trHeight w:val="43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1.2.6. Курс «Молодой боец», Слет МСО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Охват студенческой молодежи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E376CD">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55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1.2.7. Фестиваль «Созвездие»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Плановый охват участников и организаторов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r>
      <w:tr w:rsidR="00A35184" w:rsidRPr="006A2314" w:rsidTr="00121D74">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E376CD">
        <w:trPr>
          <w:trHeight w:val="5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E376CD">
        <w:trPr>
          <w:trHeight w:val="113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1.2.8. Военно-спортивная игра «Большие маневры»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Количественный охват молодёжи допризывного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A35184" w:rsidRPr="006A2314" w:rsidTr="00121D74">
        <w:trPr>
          <w:trHeight w:val="70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1.2.9. Конкурс на лучшую организацию работы с молодежью</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66,000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Количественный охват учебных заведений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Учебные заведения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r>
      <w:tr w:rsidR="00A35184" w:rsidRPr="006A2314" w:rsidTr="00121D74">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A35184" w:rsidRPr="006A2314" w:rsidTr="00E376C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624"/>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1.2.10. Военно-спортивная игра «Зарница»</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32,300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12,700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Количественный охват подростков и молодежи учебных заведений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170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r>
      <w:tr w:rsidR="00A35184" w:rsidRPr="006A2314" w:rsidTr="00121D7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E376C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E376CD">
        <w:trPr>
          <w:trHeight w:val="808"/>
        </w:trPr>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1.2.11. Фестиваль творчества инвалидов «Цена успеха»</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Охват участников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r>
      <w:tr w:rsidR="00A35184" w:rsidRPr="006A2314" w:rsidTr="00121D74">
        <w:trPr>
          <w:trHeight w:val="44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1.2.12. Акция «По следам Деда Мороза»</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«МИРЦ»</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56,600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охваченных сельских территорий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Территории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r>
      <w:tr w:rsidR="00A35184"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15,600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r>
      <w:tr w:rsidR="00A35184" w:rsidRPr="006A2314" w:rsidTr="00E376C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r>
      <w:tr w:rsidR="00A35184" w:rsidRPr="006A2314" w:rsidTr="00121D74">
        <w:trPr>
          <w:trHeight w:val="64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1.2.13. Практическая конференция специалистов сферы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конференции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r>
      <w:tr w:rsidR="00A35184" w:rsidRPr="006A2314" w:rsidTr="00121D74">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r>
      <w:tr w:rsidR="00A35184" w:rsidRPr="006A2314" w:rsidTr="00121D74">
        <w:trPr>
          <w:trHeight w:val="99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1.2.14. Всероссийский турнир по греко-римской борьбе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в соревнованиях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761"/>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1.2.15. Реализация проекта «Сельская молодежь»</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1147,300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342,000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270,000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92,300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72,300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72,300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149,200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149,200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охваченных сельских территорий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Территории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w:t>
            </w:r>
          </w:p>
        </w:tc>
      </w:tr>
      <w:tr w:rsidR="00A35184" w:rsidRPr="006A2314" w:rsidTr="00121D74">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Количественный охват сельских территорий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150</w:t>
            </w:r>
          </w:p>
        </w:tc>
      </w:tr>
      <w:tr w:rsidR="00A35184" w:rsidRPr="006A2314" w:rsidTr="00121D7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639"/>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1.2.16. Открытый туристический слет</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команд-участниц</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Команды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r>
      <w:tr w:rsidR="00A35184" w:rsidRPr="006A2314" w:rsidTr="00121D7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6A2314" w:rsidRPr="006A2314" w:rsidTr="00121D74">
        <w:trPr>
          <w:trHeight w:val="500"/>
        </w:trPr>
        <w:tc>
          <w:tcPr>
            <w:tcW w:w="0" w:type="auto"/>
            <w:gridSpan w:val="4"/>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 xml:space="preserve">Итого по задаче 1.2. </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2392,100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536,700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429,300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385,100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169,300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169,300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351,200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351,200</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r>
      <w:tr w:rsidR="006A2314" w:rsidRPr="006A2314" w:rsidTr="00121D74">
        <w:trPr>
          <w:trHeight w:val="375"/>
        </w:trPr>
        <w:tc>
          <w:tcPr>
            <w:tcW w:w="0" w:type="auto"/>
            <w:gridSpan w:val="4"/>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подпрограмме 1.</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5626,323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863,600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1401,611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1194,551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524,490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426,090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607,990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607,991</w:t>
            </w:r>
          </w:p>
        </w:tc>
        <w:tc>
          <w:tcPr>
            <w:tcW w:w="0" w:type="auto"/>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b/>
                <w:bCs/>
                <w:sz w:val="16"/>
                <w:szCs w:val="16"/>
              </w:rPr>
            </w:pPr>
          </w:p>
        </w:tc>
      </w:tr>
      <w:tr w:rsidR="00276027" w:rsidRPr="006A2314" w:rsidTr="00121D74">
        <w:trPr>
          <w:trHeight w:val="390"/>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Подпрограмма 2. «Организация досуговой занятости подростков и молодёжи Чайковского муниципального района»</w:t>
            </w:r>
          </w:p>
        </w:tc>
      </w:tr>
      <w:tr w:rsidR="00276027" w:rsidRPr="006A2314" w:rsidTr="00121D74">
        <w:trPr>
          <w:trHeight w:val="425"/>
        </w:trPr>
        <w:tc>
          <w:tcPr>
            <w:tcW w:w="0" w:type="auto"/>
            <w:gridSpan w:val="2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276027" w:rsidRPr="006A2314" w:rsidTr="00E376CD">
        <w:trPr>
          <w:trHeight w:val="412"/>
        </w:trPr>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317"/>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2.1. Создание благоприятных условий для организации позитивного социально-полезного досуга для детей, подростков и молодёжи</w:t>
            </w:r>
          </w:p>
        </w:tc>
      </w:tr>
      <w:tr w:rsidR="00A35184" w:rsidRPr="006A2314" w:rsidTr="00121D74">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2.1.1. «Предоставление услуги в сфере создания благоприятных </w:t>
            </w:r>
            <w:r w:rsidRPr="006A2314">
              <w:rPr>
                <w:rFonts w:ascii="Times New Roman" w:hAnsi="Times New Roman"/>
                <w:sz w:val="16"/>
                <w:szCs w:val="16"/>
              </w:rPr>
              <w:lastRenderedPageBreak/>
              <w:t>условий для организации позитивного досуга для детей, подростков и молодёжи»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19568,999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9545,543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10023,456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объединений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Объединения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11859,832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5807,710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6052,122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Программное обеспечение деятельности объединений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E376C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A35184" w:rsidRPr="006A2314" w:rsidTr="00121D74">
        <w:trPr>
          <w:trHeight w:val="1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7948,898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3736,650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4212,248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Доля приоритетной группы в общем количестве занимающихся в объединениях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E376C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Количество воспитанников, принявших участие в  конкурсных или соревновательных мероприятиях краевого, межрегионального, всероссийского уровней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A35184" w:rsidRPr="006A2314" w:rsidTr="00121D74">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8947,653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3904,210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5043,443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559"/>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2.1.2. Предоставление услуги (работы) «Организация деятельности клубных формирований и формирований самодеятельного народного </w:t>
            </w:r>
            <w:r w:rsidRPr="006A2314">
              <w:rPr>
                <w:rFonts w:ascii="Times New Roman" w:hAnsi="Times New Roman"/>
                <w:sz w:val="16"/>
                <w:szCs w:val="16"/>
              </w:rPr>
              <w:lastRenderedPageBreak/>
              <w:t xml:space="preserve">творчества»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nil"/>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nil"/>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34688,699</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34688,699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noWrap/>
            <w:vAlign w:val="bottom"/>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клубных формирований социально-досуговой направленности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Клубные формирования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9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клубных формирований по инициативе</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Клубные формирования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nil"/>
              <w:left w:val="single" w:sz="4" w:space="0" w:color="auto"/>
              <w:bottom w:val="single" w:sz="4" w:space="0" w:color="auto"/>
              <w:right w:val="nil"/>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vMerge/>
            <w:tcBorders>
              <w:top w:val="single" w:sz="4" w:space="0" w:color="auto"/>
              <w:left w:val="nil"/>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в клубных формированиях социально-досуговой направленности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1310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1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nil"/>
              <w:left w:val="single" w:sz="4" w:space="0" w:color="auto"/>
              <w:bottom w:val="single" w:sz="4" w:space="0" w:color="auto"/>
              <w:right w:val="nil"/>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Доля приоритетной группы в общем количестве занимающихся в клубных формированиях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9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nil"/>
              <w:left w:val="single" w:sz="4" w:space="0" w:color="auto"/>
              <w:bottom w:val="single" w:sz="4" w:space="0" w:color="auto"/>
              <w:right w:val="nil"/>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мероприятий социальной направленности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nil"/>
              <w:left w:val="single" w:sz="4" w:space="0" w:color="auto"/>
              <w:bottom w:val="single" w:sz="4" w:space="0" w:color="auto"/>
              <w:right w:val="nil"/>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17580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17580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1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nil"/>
              <w:left w:val="single" w:sz="4" w:space="0" w:color="auto"/>
              <w:bottom w:val="single" w:sz="4" w:space="0" w:color="auto"/>
              <w:right w:val="nil"/>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Удовлетворенность условиями и качеством предоставляемой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692"/>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2.1.3. Предоставление работы "Организация досуга детей, подростков и молодежи (кружки и секции)"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МБУ «Дворец молодежи»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129658,606</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 </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31074,452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30741,965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29946,215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37895,974</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кружков и секций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Кружки и секции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w:t>
            </w:r>
          </w:p>
        </w:tc>
      </w:tr>
      <w:tr w:rsidR="00276027" w:rsidRPr="006A2314" w:rsidTr="00121D74">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занимающихся в кружках и секциях</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r>
      <w:tr w:rsidR="00276027" w:rsidRPr="006A2314" w:rsidTr="00121D74">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МБУ ММЦМ "Мечта"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Доля приоритетной группы в общем количестве занимающихся в кружках и секциях</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65</w:t>
            </w: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7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Удовлетворенность условиями и качеством предоставляемой работы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w:t>
            </w:r>
          </w:p>
        </w:tc>
      </w:tr>
      <w:tr w:rsidR="00276027" w:rsidRPr="006A2314" w:rsidTr="00121D74">
        <w:trPr>
          <w:trHeight w:val="690"/>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2.1.4. Предоставление работы "Организация досуга детей, подростков и молодежи (Культурно-досуговые, спортивно-массовые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nil"/>
            </w:tcBorders>
            <w:shd w:val="clear" w:color="auto" w:fill="FFFFFF"/>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nil"/>
              <w:bottom w:val="single" w:sz="4" w:space="0" w:color="auto"/>
              <w:right w:val="single" w:sz="4" w:space="0" w:color="auto"/>
            </w:tcBorders>
            <w:shd w:val="clear" w:color="auto" w:fill="FFFFFF"/>
            <w:vAlign w:val="center"/>
            <w:hideMark/>
          </w:tcPr>
          <w:p w:rsidR="006A2314" w:rsidRPr="006A2314" w:rsidRDefault="006A2314" w:rsidP="004E6FAC">
            <w:pPr>
              <w:ind w:left="-92"/>
              <w:jc w:val="center"/>
              <w:rPr>
                <w:rFonts w:ascii="Times New Roman" w:hAnsi="Times New Roman"/>
                <w:sz w:val="16"/>
                <w:szCs w:val="16"/>
              </w:rPr>
            </w:pPr>
            <w:r w:rsidRPr="006A2314">
              <w:rPr>
                <w:rFonts w:ascii="Times New Roman" w:hAnsi="Times New Roman"/>
                <w:sz w:val="16"/>
                <w:szCs w:val="16"/>
              </w:rPr>
              <w:t>20552,842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7064,776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6760,648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6727,418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Количество мероприятий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Мероприятия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112</w:t>
            </w:r>
          </w:p>
        </w:tc>
      </w:tr>
      <w:tr w:rsidR="00276027" w:rsidRPr="006A2314" w:rsidTr="00121D74">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МБУ ММЦМ "Мечта"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Количество участников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r>
      <w:tr w:rsidR="00276027" w:rsidRPr="006A2314" w:rsidTr="00121D74">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nil"/>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nil"/>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6A2314" w:rsidRPr="006A2314" w:rsidTr="00121D7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задаче 2.1.</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233225,529</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22994,113</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25331,269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34688,699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38139,228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37502,613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36673,633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37895,974</w:t>
            </w: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276027" w:rsidRPr="006A2314" w:rsidTr="00121D74">
        <w:trPr>
          <w:trHeight w:val="268"/>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2.2. Создание благоприятных условий для поддержки современных инициатив подростков и молодёжи на территории Чайковского муниципального района</w:t>
            </w:r>
          </w:p>
        </w:tc>
      </w:tr>
      <w:tr w:rsidR="00276027" w:rsidRPr="006A2314" w:rsidTr="00121D74">
        <w:trPr>
          <w:trHeight w:val="425"/>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2.2. «Предоставление услуги для создания благоприятных условий для поддержки современных инициатив подростков и молодёжи на территории Чайковского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6301,667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2925,357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3376,310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объединений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Объединения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3147,340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1707,610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1439,730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Доля приоритетной группы в общем количестве занимающихся в объединениях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3361,666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1699,640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1662,026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3990,845</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2375,560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1615,285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6A2314" w:rsidRPr="006A2314" w:rsidTr="00121D7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задаче 2.2.</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16801,518</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8708,167</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8093,351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both"/>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r>
      <w:tr w:rsidR="00276027" w:rsidRPr="006A2314" w:rsidTr="00121D74">
        <w:trPr>
          <w:trHeight w:val="398"/>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2.3. Организация деятельности по повышению профессиональной компетенции специалистов  сферы молодёжной политики</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276027" w:rsidRPr="006A2314" w:rsidTr="00121D74">
        <w:trPr>
          <w:trHeight w:val="808"/>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2.3. «Предоставление услуги на организацию деятельности по повышению профессиональной компетенции специалистов  сферы молодёжной политики»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950,000</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разработанных методических сборников, методических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Материалы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не менее 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Доля разработанных программ деятельности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выступлений специалистов учреждений на  форумах, семинарах, конференциях</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Доклады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827,460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827,460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6A2314" w:rsidRPr="006A2314" w:rsidTr="00121D7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 xml:space="preserve">Итого по задаче 2.3. </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1777,460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950,000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827,460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right"/>
              <w:rPr>
                <w:rFonts w:ascii="Times New Roman" w:hAnsi="Times New Roman"/>
                <w:b/>
                <w:bCs/>
                <w:sz w:val="16"/>
                <w:szCs w:val="16"/>
              </w:rPr>
            </w:pPr>
            <w:r w:rsidRPr="006A2314">
              <w:rPr>
                <w:rFonts w:ascii="Times New Roman" w:hAnsi="Times New Roman"/>
                <w:b/>
                <w:bCs/>
                <w:sz w:val="16"/>
                <w:szCs w:val="16"/>
              </w:rPr>
              <w:t>0,000</w:t>
            </w:r>
          </w:p>
        </w:tc>
        <w:tc>
          <w:tcPr>
            <w:tcW w:w="0" w:type="auto"/>
            <w:gridSpan w:val="6"/>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 </w:t>
            </w:r>
          </w:p>
        </w:tc>
      </w:tr>
      <w:tr w:rsidR="00276027" w:rsidRPr="006A2314" w:rsidTr="00121D74">
        <w:trPr>
          <w:trHeight w:val="390"/>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2.4. Организация деятельности по обеспечению молодёжного информационного пространства</w:t>
            </w:r>
          </w:p>
        </w:tc>
      </w:tr>
      <w:tr w:rsidR="00276027" w:rsidRPr="006A2314" w:rsidTr="00121D74">
        <w:trPr>
          <w:trHeight w:val="425"/>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2.4. «Предоставление услуги на организацию деятельности по обеспечению молодёжного информационного пространства»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«МИРЦ»</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5251,237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2956,520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1941,321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коммуникативных площадок (МСО, добровольцы, журналисты)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8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353,396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проведенных интерактивных и социологических опросов, анкетирований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мероприятий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13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структур, охваченных информационной деятельностью</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Структуры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6A2314" w:rsidRPr="006A2314" w:rsidTr="00121D7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 xml:space="preserve">Итого по задаче 2.4. </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5251,237</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2956,520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2294,717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both"/>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276027" w:rsidRPr="006A2314" w:rsidTr="00121D74">
        <w:trPr>
          <w:trHeight w:val="268"/>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276027" w:rsidRPr="006A2314" w:rsidTr="00121D74">
        <w:trPr>
          <w:trHeight w:val="425"/>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182,600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182,600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Направления сопровождения деятельности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Направления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E376CD">
        <w:trPr>
          <w:trHeight w:val="21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6A2314" w:rsidRPr="006A2314" w:rsidTr="00121D7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задаче 2.5.</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182,600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182,600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подпрограмме 2.</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257238,344</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35608,800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36729,397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34688,699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38139,228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37502,613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36673,633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A2314" w:rsidRPr="006A2314" w:rsidRDefault="006A2314" w:rsidP="00E376CD">
            <w:pPr>
              <w:jc w:val="center"/>
              <w:rPr>
                <w:rFonts w:ascii="Times New Roman" w:hAnsi="Times New Roman"/>
                <w:b/>
                <w:bCs/>
                <w:sz w:val="16"/>
                <w:szCs w:val="16"/>
              </w:rPr>
            </w:pPr>
            <w:r w:rsidRPr="006A2314">
              <w:rPr>
                <w:rFonts w:ascii="Times New Roman" w:hAnsi="Times New Roman"/>
                <w:b/>
                <w:bCs/>
                <w:sz w:val="16"/>
                <w:szCs w:val="16"/>
              </w:rPr>
              <w:t>37895,974</w:t>
            </w:r>
          </w:p>
        </w:tc>
        <w:tc>
          <w:tcPr>
            <w:tcW w:w="0" w:type="auto"/>
            <w:gridSpan w:val="10"/>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363"/>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w:t>
            </w:r>
          </w:p>
        </w:tc>
      </w:tr>
      <w:tr w:rsidR="00276027" w:rsidRPr="006A2314" w:rsidTr="00121D74">
        <w:trPr>
          <w:trHeight w:val="410"/>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276027" w:rsidRPr="006A2314" w:rsidTr="00121D74">
        <w:trPr>
          <w:trHeight w:val="275"/>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3.1.  Оснащение оборудованием и инвентарем</w:t>
            </w:r>
          </w:p>
        </w:tc>
      </w:tr>
      <w:tr w:rsidR="00276027" w:rsidRPr="006A2314" w:rsidTr="00121D74">
        <w:trPr>
          <w:trHeight w:val="63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3.1. Оснащение оборудованием и инвентарем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197,000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197,000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Обновление материально-технической базы  в  муниципальных учреждениях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Учреждения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r>
      <w:tr w:rsidR="00276027" w:rsidRPr="006A2314" w:rsidTr="00121D74">
        <w:trPr>
          <w:trHeight w:val="5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«МИРЦ»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73,400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73,400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290,800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145,400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145,400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145,400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FE6E7B">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FE6E7B" w:rsidP="00FE6E7B">
            <w:pPr>
              <w:jc w:val="center"/>
              <w:rPr>
                <w:rFonts w:ascii="Times New Roman" w:hAnsi="Times New Roman"/>
                <w:sz w:val="16"/>
                <w:szCs w:val="16"/>
              </w:rPr>
            </w:pPr>
            <w:r>
              <w:rPr>
                <w:rFonts w:ascii="Times New Roman" w:hAnsi="Times New Roman"/>
                <w:sz w:val="16"/>
                <w:szCs w:val="16"/>
              </w:rPr>
              <w:t> </w:t>
            </w:r>
            <w:r w:rsidR="006A2314"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FE6E7B">
        <w:trPr>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FE6E7B" w:rsidP="00FE6E7B">
            <w:pPr>
              <w:jc w:val="center"/>
              <w:rPr>
                <w:rFonts w:ascii="Times New Roman" w:hAnsi="Times New Roman"/>
                <w:sz w:val="16"/>
                <w:szCs w:val="16"/>
              </w:rPr>
            </w:pPr>
            <w:r>
              <w:rPr>
                <w:rFonts w:ascii="Times New Roman" w:hAnsi="Times New Roman"/>
                <w:sz w:val="16"/>
                <w:szCs w:val="16"/>
              </w:rPr>
              <w:t> </w:t>
            </w:r>
            <w:r w:rsidR="006A2314" w:rsidRPr="006A2314">
              <w:rPr>
                <w:rFonts w:ascii="Times New Roman" w:hAnsi="Times New Roman"/>
                <w:sz w:val="16"/>
                <w:szCs w:val="16"/>
              </w:rPr>
              <w:t> 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390"/>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3.2.  Разработка проектно-сметной документации и строительство (реконструкция) имущественных комплексов муниципальных учреждений</w:t>
            </w:r>
          </w:p>
        </w:tc>
      </w:tr>
      <w:tr w:rsidR="00276027" w:rsidRPr="006A2314" w:rsidTr="00121D74">
        <w:trPr>
          <w:trHeight w:val="276"/>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3.2.1. Разработка проектно-сметной документации и строительство пандусов 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1511,936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100,174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1411,762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Разработка ПСД</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FE6E7B">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Строительство пандусов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111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3.2.2.      Реконструкция крыши 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987,967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987,967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Разработка ПСД, выполнение инженерных изысканий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FE6E7B">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Реконструкция крыши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Учреждение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390"/>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3.3. Проведение капитального и/или текущего ремонта</w:t>
            </w:r>
          </w:p>
        </w:tc>
      </w:tr>
      <w:tr w:rsidR="00276027" w:rsidRPr="006A2314" w:rsidTr="00121D74">
        <w:trPr>
          <w:trHeight w:val="1998"/>
        </w:trPr>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3.3.1.      Капитальный ремонт крыши МБУ «Дворец молодежи». Замена плоской кровли на скатную, устройство организованного стока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Приведение кровли учреждения в нормативное состояние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Учреждение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FE6E7B">
        <w:trPr>
          <w:trHeight w:val="282"/>
        </w:trPr>
        <w:tc>
          <w:tcPr>
            <w:tcW w:w="0" w:type="auto"/>
            <w:tcBorders>
              <w:top w:val="single" w:sz="4" w:space="0" w:color="auto"/>
              <w:left w:val="single" w:sz="4" w:space="0" w:color="auto"/>
              <w:bottom w:val="single" w:sz="4" w:space="0" w:color="auto"/>
              <w:right w:val="single" w:sz="4" w:space="0" w:color="auto"/>
            </w:tcBorders>
            <w:hideMark/>
          </w:tcPr>
          <w:p w:rsidR="006A2314" w:rsidRPr="00FE6E7B" w:rsidRDefault="006A2314" w:rsidP="00FE6E7B">
            <w:pPr>
              <w:jc w:val="center"/>
              <w:rPr>
                <w:rFonts w:ascii="Times New Roman" w:hAnsi="Times New Roman"/>
                <w:sz w:val="16"/>
                <w:szCs w:val="16"/>
              </w:rPr>
            </w:pPr>
            <w:r w:rsidRPr="006A2314">
              <w:rPr>
                <w:rFonts w:ascii="Times New Roman" w:hAnsi="Times New Roman"/>
                <w:sz w:val="16"/>
                <w:szCs w:val="16"/>
              </w:rPr>
              <w:t xml:space="preserve">3.3.2.      Капитальный ремонт хоккейной коробки при МБУ ММЦМ </w:t>
            </w:r>
            <w:r w:rsidRPr="006A2314">
              <w:rPr>
                <w:rFonts w:ascii="Times New Roman" w:hAnsi="Times New Roman"/>
                <w:sz w:val="16"/>
                <w:szCs w:val="16"/>
              </w:rPr>
              <w:lastRenderedPageBreak/>
              <w:t>«Ровесник»</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МБУ ММЦМ «Ровесник»</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420,400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420,400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Капитальный ремонт хоккейной коробки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547"/>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3.3.3. Проведение капитального/текущего ремонта в муниципальных учреждениях сферы молодежной политики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p w:rsidR="006A2314" w:rsidRPr="006A2314" w:rsidRDefault="006A2314" w:rsidP="004E6FAC">
            <w:pPr>
              <w:jc w:val="center"/>
              <w:rPr>
                <w:rFonts w:ascii="Times New Roman" w:hAnsi="Times New Roman"/>
                <w:sz w:val="16"/>
                <w:szCs w:val="16"/>
              </w:rPr>
            </w:pPr>
          </w:p>
          <w:p w:rsidR="006A2314" w:rsidRPr="006A2314" w:rsidRDefault="006A2314" w:rsidP="004E6FAC">
            <w:pPr>
              <w:ind w:left="-135"/>
              <w:jc w:val="center"/>
              <w:rPr>
                <w:rFonts w:ascii="Times New Roman" w:hAnsi="Times New Roman"/>
                <w:sz w:val="16"/>
                <w:szCs w:val="16"/>
              </w:rPr>
            </w:pPr>
            <w:r w:rsidRPr="006A2314">
              <w:rPr>
                <w:rFonts w:ascii="Times New Roman" w:hAnsi="Times New Roman"/>
                <w:sz w:val="16"/>
                <w:szCs w:val="16"/>
              </w:rPr>
              <w:t>13099,455</w:t>
            </w:r>
          </w:p>
          <w:p w:rsidR="006A2314" w:rsidRPr="006A2314" w:rsidRDefault="006A2314" w:rsidP="004E6FAC">
            <w:pPr>
              <w:jc w:val="center"/>
              <w:rPr>
                <w:rFonts w:ascii="Times New Roman" w:hAnsi="Times New Roman"/>
                <w:sz w:val="16"/>
                <w:szCs w:val="16"/>
              </w:rPr>
            </w:pPr>
          </w:p>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12045,925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Капитальный/текущий ремонт учреждения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Учреждение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145,400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908,130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358"/>
        </w:trPr>
        <w:tc>
          <w:tcPr>
            <w:tcW w:w="0" w:type="auto"/>
            <w:gridSpan w:val="22"/>
            <w:tcBorders>
              <w:top w:val="single" w:sz="4" w:space="0" w:color="auto"/>
              <w:left w:val="single" w:sz="4" w:space="0" w:color="auto"/>
              <w:bottom w:val="single" w:sz="4" w:space="0" w:color="auto"/>
              <w:right w:val="single" w:sz="4" w:space="0" w:color="auto"/>
            </w:tcBorders>
            <w:noWrap/>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3.4. Приведение имущественных комплексов учреждений в нормативное состояние</w:t>
            </w:r>
          </w:p>
        </w:tc>
      </w:tr>
      <w:tr w:rsidR="00276027" w:rsidRPr="006A2314" w:rsidTr="00FE6E7B">
        <w:trPr>
          <w:trHeight w:val="78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3.4.1. Приведение имущественного комплекса учреждения в нормативное состояние в соответствии с требованиями действующего законодательства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671,123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671,123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Приведение учреждения в нормативное состояние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Учреждение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FE6E7B">
        <w:trPr>
          <w:trHeight w:val="10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98,088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98,088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121D74">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tcPr>
          <w:p w:rsidR="006A2314" w:rsidRPr="006A2314" w:rsidRDefault="006A2314" w:rsidP="004E6FAC">
            <w:pPr>
              <w:jc w:val="center"/>
              <w:rPr>
                <w:rFonts w:ascii="Times New Roman" w:hAnsi="Times New Roman"/>
                <w:sz w:val="16"/>
                <w:szCs w:val="16"/>
              </w:rPr>
            </w:pP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276027" w:rsidRPr="006A2314" w:rsidTr="00FE6E7B">
        <w:trPr>
          <w:trHeight w:val="9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МБУ ММЦМ "Мечта"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583,123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583,123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r>
      <w:tr w:rsidR="006A2314" w:rsidRPr="006A2314" w:rsidTr="00121D74">
        <w:trPr>
          <w:trHeight w:val="700"/>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Итого по подпрограмме 3.</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ind w:left="-135"/>
              <w:jc w:val="center"/>
              <w:rPr>
                <w:rFonts w:ascii="Times New Roman" w:hAnsi="Times New Roman"/>
                <w:sz w:val="16"/>
                <w:szCs w:val="16"/>
              </w:rPr>
            </w:pPr>
            <w:r w:rsidRPr="006A2314">
              <w:rPr>
                <w:rFonts w:ascii="Times New Roman" w:hAnsi="Times New Roman"/>
                <w:sz w:val="16"/>
                <w:szCs w:val="16"/>
              </w:rPr>
              <w:t>18078,692</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370,574</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1977,562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2242,213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13099,455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98,088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145,400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noWrap/>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noWrap/>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6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276027" w:rsidRPr="006A2314" w:rsidTr="00121D74">
        <w:trPr>
          <w:trHeight w:val="281"/>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Подпрограмма 4.«Обеспечение жильем молодых семей в Чайковском муниципальном районе на 2014-2015 годы»</w:t>
            </w:r>
          </w:p>
        </w:tc>
      </w:tr>
      <w:tr w:rsidR="00276027" w:rsidRPr="006A2314" w:rsidTr="00121D74">
        <w:trPr>
          <w:trHeight w:val="310"/>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lastRenderedPageBreak/>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276027" w:rsidRPr="006A2314" w:rsidTr="00121D74">
        <w:trPr>
          <w:trHeight w:val="630"/>
        </w:trPr>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4.1. Выдача свидетельств о праве на получение социальной выплаты на приобретение (строительство) жилья</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Комитет по управлению имуществом, Комитет МПФКиС, администрация Чайковского муниципального района, Управление культуры и молодежной политики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1192,631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494,336</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698,295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свидетельств</w:t>
            </w:r>
          </w:p>
        </w:tc>
        <w:tc>
          <w:tcPr>
            <w:tcW w:w="0" w:type="auto"/>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Свидетельства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w:t>
            </w:r>
          </w:p>
        </w:tc>
      </w:tr>
      <w:tr w:rsidR="00276027" w:rsidRPr="006A2314" w:rsidTr="00121D74">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Краевой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6147,964</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3548,146</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2599,818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1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Районный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1428,802</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727,639</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701,163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6A2314" w:rsidRPr="006A2314" w:rsidTr="00121D74">
        <w:trPr>
          <w:trHeight w:val="630"/>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подпрограмме 4.</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Федеральный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1192,631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494,336</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698,295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both"/>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37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Краевой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6147,964</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3548,146</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2599,818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both"/>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6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Районный бюджет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1428,802</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727,639</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701,163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both"/>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276027" w:rsidRPr="006A2314" w:rsidTr="00121D74">
        <w:trPr>
          <w:trHeight w:val="322"/>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276027" w:rsidRPr="006A2314" w:rsidTr="00FE6E7B">
        <w:trPr>
          <w:trHeight w:val="412"/>
        </w:trPr>
        <w:tc>
          <w:tcPr>
            <w:tcW w:w="0" w:type="auto"/>
            <w:gridSpan w:val="22"/>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276027" w:rsidRPr="006A2314" w:rsidTr="00FE6E7B">
        <w:trPr>
          <w:trHeight w:val="412"/>
        </w:trPr>
        <w:tc>
          <w:tcPr>
            <w:tcW w:w="0" w:type="auto"/>
            <w:gridSpan w:val="2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1892"/>
        </w:trPr>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5.1. Обеспечение деятельности Комитета по молодёжной политике, физической культуре и спорту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Комитет МПФКиС</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7925,461</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5586,330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2339,131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Уровень достижения показателей от утвержденных в 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Не менее 90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Не менее 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425"/>
        </w:trPr>
        <w:tc>
          <w:tcPr>
            <w:tcW w:w="0" w:type="auto"/>
            <w:gridSpan w:val="3"/>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Итого по задаче 5.1.</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7925,461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5586,330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2339,131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42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390"/>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Цель:  Обеспечение деятельности МБУ «Централизованная бухгалтерия Комитета по молодёжной политике, физической культуре и спорту»</w:t>
            </w:r>
          </w:p>
        </w:tc>
      </w:tr>
      <w:tr w:rsidR="00276027" w:rsidRPr="006A2314" w:rsidTr="00121D74">
        <w:trPr>
          <w:trHeight w:val="2862"/>
        </w:trPr>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«Централизованная бухгалтерия»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3247,950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1825,400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1422,550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Отсутствие  нарушений по ведению бухгалтерского учета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Нарушения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нет</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375"/>
        </w:trPr>
        <w:tc>
          <w:tcPr>
            <w:tcW w:w="0" w:type="auto"/>
            <w:gridSpan w:val="3"/>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Итого по задаче 5.2.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3247,950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1825,400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1422,550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gridSpan w:val="6"/>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425"/>
        </w:trPr>
        <w:tc>
          <w:tcPr>
            <w:tcW w:w="0" w:type="auto"/>
            <w:gridSpan w:val="3"/>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подпрограмме 5.</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11173,411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7411,730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3761,681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0,000</w:t>
            </w:r>
          </w:p>
        </w:tc>
        <w:tc>
          <w:tcPr>
            <w:tcW w:w="0" w:type="auto"/>
            <w:gridSpan w:val="6"/>
            <w:vMerge w:val="restart"/>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val="42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251"/>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b/>
                <w:bCs/>
                <w:sz w:val="16"/>
                <w:szCs w:val="16"/>
              </w:rPr>
            </w:pPr>
            <w:r w:rsidRPr="006A2314">
              <w:rPr>
                <w:rFonts w:ascii="Times New Roman" w:hAnsi="Times New Roman"/>
                <w:sz w:val="16"/>
                <w:szCs w:val="16"/>
              </w:rPr>
              <w:t>Подпрограмма 6. "Патриотическое воспитание детей и молодёжи Чайковского муниципального района на 2017-2020 годы"</w:t>
            </w:r>
            <w:r w:rsidRPr="006A2314">
              <w:rPr>
                <w:rFonts w:ascii="Times New Roman" w:hAnsi="Times New Roman"/>
                <w:b/>
                <w:bCs/>
                <w:sz w:val="16"/>
                <w:szCs w:val="16"/>
              </w:rPr>
              <w:br w:type="page"/>
            </w:r>
          </w:p>
        </w:tc>
      </w:tr>
      <w:tr w:rsidR="00276027" w:rsidRPr="006A2314" w:rsidTr="00121D74">
        <w:trPr>
          <w:trHeight w:val="539"/>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Цель: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276027" w:rsidRPr="006A2314" w:rsidTr="00121D74">
        <w:trPr>
          <w:trHeight w:val="410"/>
        </w:trPr>
        <w:tc>
          <w:tcPr>
            <w:tcW w:w="0" w:type="auto"/>
            <w:gridSpan w:val="22"/>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rPr>
                <w:rFonts w:ascii="Times New Roman" w:hAnsi="Times New Roman"/>
                <w:sz w:val="16"/>
                <w:szCs w:val="16"/>
              </w:rPr>
            </w:pPr>
            <w:r w:rsidRPr="006A2314">
              <w:rPr>
                <w:rFonts w:ascii="Times New Roman" w:hAnsi="Times New Roman"/>
                <w:sz w:val="16"/>
                <w:szCs w:val="16"/>
              </w:rPr>
              <w:t>Задача: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276027" w:rsidRPr="006A2314" w:rsidTr="00121D74">
        <w:trPr>
          <w:trHeight w:val="58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6.1. Проект «Я – гражданин» (мероприятия посвященные Дню десантника, Дню пограничника, Дню призывника, Дню вывода Советских войск из Афганистана, Дню Танкиста)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212,800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55,700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55,700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1100</w:t>
            </w:r>
          </w:p>
        </w:tc>
      </w:tr>
      <w:tr w:rsidR="00276027" w:rsidRPr="006A2314" w:rsidTr="00121D74">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r>
      <w:tr w:rsidR="00276027" w:rsidRPr="006A2314" w:rsidTr="00121D74">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r>
      <w:tr w:rsidR="00276027" w:rsidRPr="006A2314" w:rsidTr="00121D74">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Охват зрительской аудитории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5100</w:t>
            </w:r>
          </w:p>
        </w:tc>
      </w:tr>
      <w:tr w:rsidR="00276027" w:rsidRPr="006A2314" w:rsidTr="00FE6E7B">
        <w:trPr>
          <w:trHeight w:val="56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6.2. Курс «Молодой боец», Слет МСО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60,000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Охват студенческой молодежи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65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70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spacing w:after="0" w:line="240" w:lineRule="auto"/>
              <w:jc w:val="center"/>
              <w:rPr>
                <w:rFonts w:ascii="Times New Roman" w:hAnsi="Times New Roman"/>
                <w:sz w:val="16"/>
                <w:szCs w:val="16"/>
              </w:rPr>
            </w:pPr>
            <w:r w:rsidRPr="006A2314">
              <w:rPr>
                <w:rFonts w:ascii="Times New Roman" w:hAnsi="Times New Roman"/>
                <w:sz w:val="16"/>
                <w:szCs w:val="16"/>
              </w:rPr>
              <w:t>70</w:t>
            </w:r>
          </w:p>
        </w:tc>
      </w:tr>
      <w:tr w:rsidR="00276027" w:rsidRPr="006A2314" w:rsidTr="00FE6E7B">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r>
      <w:tr w:rsidR="00276027" w:rsidRPr="006A2314" w:rsidTr="00FE6E7B">
        <w:trPr>
          <w:trHeight w:val="100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6.3. Военно-спортивная игра «Большие маневры»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60,000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15,000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Количественный охват молодёжи допризывного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widowControl w:val="0"/>
              <w:spacing w:after="0" w:line="240" w:lineRule="auto"/>
              <w:jc w:val="center"/>
              <w:rPr>
                <w:rFonts w:ascii="Times New Roman" w:hAnsi="Times New Roman"/>
                <w:sz w:val="16"/>
                <w:szCs w:val="16"/>
              </w:rPr>
            </w:pPr>
            <w:r w:rsidRPr="006A2314">
              <w:rPr>
                <w:rFonts w:ascii="Times New Roman" w:hAnsi="Times New Roman"/>
                <w:sz w:val="16"/>
                <w:szCs w:val="16"/>
              </w:rPr>
              <w:t>90</w:t>
            </w:r>
          </w:p>
        </w:tc>
      </w:tr>
      <w:tr w:rsidR="00276027" w:rsidRPr="006A2314" w:rsidTr="00FE6E7B">
        <w:trPr>
          <w:trHeight w:val="832"/>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FE6E7B" w:rsidP="00FE6E7B">
            <w:pPr>
              <w:jc w:val="center"/>
              <w:rPr>
                <w:rFonts w:ascii="Times New Roman" w:hAnsi="Times New Roman"/>
                <w:sz w:val="16"/>
                <w:szCs w:val="16"/>
              </w:rPr>
            </w:pPr>
            <w:r>
              <w:rPr>
                <w:rFonts w:ascii="Times New Roman" w:hAnsi="Times New Roman"/>
                <w:sz w:val="16"/>
                <w:szCs w:val="16"/>
              </w:rPr>
              <w:t xml:space="preserve">6.4. </w:t>
            </w:r>
            <w:r w:rsidR="006A2314" w:rsidRPr="006A2314">
              <w:rPr>
                <w:rFonts w:ascii="Times New Roman" w:hAnsi="Times New Roman"/>
                <w:sz w:val="16"/>
                <w:szCs w:val="16"/>
              </w:rPr>
              <w:t>Всероссийский турнир по греко-римской борьбе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120,000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Количество участников в соревнованиях</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200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250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FE6E7B">
            <w:pPr>
              <w:jc w:val="center"/>
              <w:rPr>
                <w:rFonts w:ascii="Times New Roman" w:hAnsi="Times New Roman"/>
                <w:sz w:val="16"/>
                <w:szCs w:val="16"/>
              </w:rPr>
            </w:pPr>
            <w:r w:rsidRPr="006A2314">
              <w:rPr>
                <w:rFonts w:ascii="Times New Roman" w:hAnsi="Times New Roman"/>
                <w:sz w:val="16"/>
                <w:szCs w:val="16"/>
              </w:rPr>
              <w:t>260</w:t>
            </w:r>
          </w:p>
        </w:tc>
      </w:tr>
      <w:tr w:rsidR="00276027" w:rsidRPr="006A2314" w:rsidTr="00121D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r>
      <w:tr w:rsidR="00276027" w:rsidRPr="006A2314" w:rsidTr="00121D74">
        <w:trPr>
          <w:trHeight w:val="507"/>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6.5.  Цикл мероприятий "Победный май"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3200</w:t>
            </w:r>
          </w:p>
        </w:tc>
      </w:tr>
      <w:tr w:rsidR="00276027" w:rsidRPr="006A2314" w:rsidTr="00121D74">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r>
      <w:tr w:rsidR="00276027" w:rsidRPr="006A2314" w:rsidTr="00121D74">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r>
      <w:tr w:rsidR="00276027" w:rsidRPr="006A2314" w:rsidTr="00FE6E7B">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Охват зрительской аудитории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w:t>
            </w:r>
          </w:p>
        </w:tc>
      </w:tr>
      <w:tr w:rsidR="00276027" w:rsidRPr="006A2314" w:rsidTr="00121D74">
        <w:trPr>
          <w:trHeight w:val="6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6.6. Праздник весны и труда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4000</w:t>
            </w:r>
          </w:p>
        </w:tc>
      </w:tr>
      <w:tr w:rsidR="00276027" w:rsidRPr="006A2314" w:rsidTr="00121D74">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r>
      <w:tr w:rsidR="00276027" w:rsidRPr="006A2314" w:rsidTr="00121D74">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"Мечта"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Охват зрительской аудитории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9500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w:t>
            </w:r>
          </w:p>
        </w:tc>
      </w:tr>
      <w:tr w:rsidR="00276027" w:rsidRPr="006A2314" w:rsidTr="00FE6E7B">
        <w:trPr>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jc w:val="center"/>
              <w:rPr>
                <w:rFonts w:ascii="Times New Roman" w:hAnsi="Times New Roman"/>
                <w:sz w:val="16"/>
                <w:szCs w:val="16"/>
              </w:rPr>
            </w:pPr>
          </w:p>
        </w:tc>
      </w:tr>
      <w:tr w:rsidR="00276027" w:rsidRPr="006A2314" w:rsidTr="00121D74">
        <w:trPr>
          <w:trHeight w:val="702"/>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6.7. Открытые паралимпийские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p w:rsidR="006A2314" w:rsidRPr="006A2314" w:rsidRDefault="006A2314" w:rsidP="004E6FAC">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80,000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участников в соревнованиях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60</w:t>
            </w:r>
          </w:p>
        </w:tc>
      </w:tr>
      <w:tr w:rsidR="00276027" w:rsidRPr="006A2314" w:rsidTr="00121D74">
        <w:trPr>
          <w:trHeight w:val="66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lastRenderedPageBreak/>
              <w:t>6.8. Проект "Чайковский вперед!"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p w:rsidR="006A2314" w:rsidRPr="006A2314" w:rsidRDefault="006A2314" w:rsidP="004E6FAC">
            <w:pPr>
              <w:jc w:val="center"/>
              <w:rPr>
                <w:rFonts w:ascii="Times New Roman" w:hAnsi="Times New Roman"/>
                <w:sz w:val="16"/>
                <w:szCs w:val="16"/>
              </w:rPr>
            </w:pPr>
          </w:p>
          <w:p w:rsidR="006A2314" w:rsidRPr="006A2314" w:rsidRDefault="006A2314" w:rsidP="004E6FAC">
            <w:pPr>
              <w:jc w:val="center"/>
              <w:rPr>
                <w:rFonts w:ascii="Times New Roman" w:hAnsi="Times New Roman"/>
                <w:sz w:val="16"/>
                <w:szCs w:val="16"/>
              </w:rPr>
            </w:pPr>
          </w:p>
          <w:p w:rsidR="006A2314" w:rsidRPr="006A2314" w:rsidRDefault="006A2314" w:rsidP="004E6FAC">
            <w:pPr>
              <w:jc w:val="center"/>
              <w:rPr>
                <w:rFonts w:ascii="Times New Roman" w:hAnsi="Times New Roman"/>
                <w:sz w:val="16"/>
                <w:szCs w:val="16"/>
              </w:rPr>
            </w:pPr>
          </w:p>
          <w:p w:rsidR="006A2314" w:rsidRPr="006A2314" w:rsidRDefault="006A2314" w:rsidP="004E6FAC">
            <w:pPr>
              <w:jc w:val="center"/>
              <w:rPr>
                <w:rFonts w:ascii="Times New Roman" w:hAnsi="Times New Roman"/>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Количество поездок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шт.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10</w:t>
            </w:r>
          </w:p>
        </w:tc>
      </w:tr>
      <w:tr w:rsidR="00276027" w:rsidRPr="006A2314" w:rsidTr="00121D74">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ММЦМ "Ровесник"</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МБУ ММЦМ "Мечта" </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СДЦДиМ "Лидер"</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2314" w:rsidRPr="006A2314" w:rsidRDefault="006A2314" w:rsidP="004E6FAC">
            <w:pPr>
              <w:rPr>
                <w:rFonts w:ascii="Times New Roman" w:hAnsi="Times New Roman"/>
                <w:sz w:val="16"/>
                <w:szCs w:val="16"/>
              </w:rPr>
            </w:pPr>
          </w:p>
        </w:tc>
      </w:tr>
      <w:tr w:rsidR="00276027" w:rsidRPr="006A2314" w:rsidTr="00121D74">
        <w:trPr>
          <w:trHeight w:val="37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6.9. Цикл мероприятий "Проектная школа"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МБУ "Дворец молодежи"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Бюджет муниципального района</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Количество мероприятий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шт.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w:t>
            </w:r>
          </w:p>
        </w:tc>
      </w:tr>
      <w:tr w:rsidR="00276027" w:rsidRPr="006A2314" w:rsidTr="00FE6E7B">
        <w:trPr>
          <w:trHeight w:val="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xml:space="preserve">Количество участников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50</w:t>
            </w:r>
          </w:p>
        </w:tc>
      </w:tr>
      <w:tr w:rsidR="006A2314" w:rsidRPr="006A2314" w:rsidTr="00121D74">
        <w:trPr>
          <w:trHeight w:hRule="exact" w:val="567"/>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задаче 6.</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1332,800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330,700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330,700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335,700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335,700</w:t>
            </w:r>
          </w:p>
        </w:tc>
        <w:tc>
          <w:tcPr>
            <w:tcW w:w="0" w:type="auto"/>
            <w:gridSpan w:val="10"/>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hRule="exact" w:val="567"/>
        </w:trPr>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rPr>
                <w:rFonts w:ascii="Times New Roman" w:hAnsi="Times New Roman"/>
                <w:b/>
                <w:bCs/>
                <w:sz w:val="16"/>
                <w:szCs w:val="16"/>
              </w:rPr>
            </w:pPr>
            <w:r w:rsidRPr="006A2314">
              <w:rPr>
                <w:rFonts w:ascii="Times New Roman" w:hAnsi="Times New Roman"/>
                <w:b/>
                <w:bCs/>
                <w:sz w:val="16"/>
                <w:szCs w:val="16"/>
              </w:rPr>
              <w:t>Итого по подпрограмме 6.</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1332,800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330,700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330,700</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335,700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335,700</w:t>
            </w:r>
          </w:p>
        </w:tc>
        <w:tc>
          <w:tcPr>
            <w:tcW w:w="0" w:type="auto"/>
            <w:gridSpan w:val="10"/>
            <w:tcBorders>
              <w:top w:val="single" w:sz="4" w:space="0" w:color="auto"/>
              <w:left w:val="single" w:sz="4" w:space="0" w:color="auto"/>
              <w:bottom w:val="single" w:sz="4" w:space="0" w:color="auto"/>
              <w:right w:val="single" w:sz="4" w:space="0" w:color="auto"/>
            </w:tcBorders>
            <w:noWrap/>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hRule="exact" w:val="567"/>
        </w:trPr>
        <w:tc>
          <w:tcPr>
            <w:tcW w:w="0" w:type="auto"/>
            <w:gridSpan w:val="4"/>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ИТОГО ПО ПРОГРАММЕ 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302218,967</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49024,825</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47869,527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38125,463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52093,873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38357,491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37762,723</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38985,065</w:t>
            </w:r>
          </w:p>
        </w:tc>
        <w:tc>
          <w:tcPr>
            <w:tcW w:w="0" w:type="auto"/>
            <w:gridSpan w:val="10"/>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hRule="exact" w:val="567"/>
        </w:trPr>
        <w:tc>
          <w:tcPr>
            <w:tcW w:w="0" w:type="auto"/>
            <w:gridSpan w:val="4"/>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в т.ч. федеральный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1192,631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494,336</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698,295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Cs/>
                <w:sz w:val="16"/>
                <w:szCs w:val="16"/>
              </w:rPr>
            </w:pPr>
            <w:r w:rsidRPr="006A2314">
              <w:rPr>
                <w:rFonts w:ascii="Times New Roman" w:hAnsi="Times New Roman"/>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Cs/>
                <w:sz w:val="16"/>
                <w:szCs w:val="16"/>
              </w:rPr>
            </w:pPr>
            <w:r w:rsidRPr="006A2314">
              <w:rPr>
                <w:rFonts w:ascii="Times New Roman" w:hAnsi="Times New Roman"/>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Cs/>
                <w:sz w:val="16"/>
                <w:szCs w:val="16"/>
              </w:rPr>
            </w:pPr>
            <w:r w:rsidRPr="006A2314">
              <w:rPr>
                <w:rFonts w:ascii="Times New Roman" w:hAnsi="Times New Roman"/>
                <w:bCs/>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bCs/>
                <w:sz w:val="16"/>
                <w:szCs w:val="16"/>
              </w:rPr>
            </w:pPr>
            <w:r w:rsidRPr="006A2314">
              <w:rPr>
                <w:rFonts w:ascii="Times New Roman" w:hAnsi="Times New Roman"/>
                <w:bCs/>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bCs/>
                <w:sz w:val="16"/>
                <w:szCs w:val="16"/>
              </w:rPr>
            </w:pPr>
            <w:r w:rsidRPr="006A2314">
              <w:rPr>
                <w:rFonts w:ascii="Times New Roman" w:hAnsi="Times New Roman"/>
                <w:bCs/>
                <w:sz w:val="16"/>
                <w:szCs w:val="16"/>
              </w:rPr>
              <w:t>0,000</w:t>
            </w:r>
          </w:p>
        </w:tc>
        <w:tc>
          <w:tcPr>
            <w:tcW w:w="0" w:type="auto"/>
            <w:gridSpan w:val="10"/>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hRule="exact" w:val="567"/>
        </w:trPr>
        <w:tc>
          <w:tcPr>
            <w:tcW w:w="0" w:type="auto"/>
            <w:gridSpan w:val="4"/>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краевой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6147,964</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3548,146</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2599,818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gridSpan w:val="10"/>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hRule="exact" w:val="56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районный бюджет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294878,372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44982,343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44571,413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38125,463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52093,873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38357,491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37762,723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38985,065</w:t>
            </w:r>
          </w:p>
        </w:tc>
        <w:tc>
          <w:tcPr>
            <w:tcW w:w="0" w:type="auto"/>
            <w:gridSpan w:val="10"/>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r w:rsidR="006A2314" w:rsidRPr="006A2314" w:rsidTr="00121D74">
        <w:trPr>
          <w:trHeight w:hRule="exact" w:val="567"/>
        </w:trPr>
        <w:tc>
          <w:tcPr>
            <w:tcW w:w="0" w:type="auto"/>
            <w:gridSpan w:val="4"/>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b/>
                <w:bCs/>
                <w:sz w:val="16"/>
                <w:szCs w:val="16"/>
              </w:rPr>
            </w:pPr>
            <w:r w:rsidRPr="006A2314">
              <w:rPr>
                <w:rFonts w:ascii="Times New Roman" w:hAnsi="Times New Roman"/>
                <w:b/>
                <w:bCs/>
                <w:sz w:val="16"/>
                <w:szCs w:val="16"/>
              </w:rPr>
              <w:t>средства ООО "Лукойл-Пермь"</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0,000</w:t>
            </w:r>
          </w:p>
        </w:tc>
        <w:tc>
          <w:tcPr>
            <w:tcW w:w="0" w:type="auto"/>
            <w:gridSpan w:val="10"/>
            <w:tcBorders>
              <w:top w:val="single" w:sz="4" w:space="0" w:color="auto"/>
              <w:left w:val="single" w:sz="4" w:space="0" w:color="auto"/>
              <w:bottom w:val="single" w:sz="4" w:space="0" w:color="auto"/>
              <w:right w:val="single" w:sz="4" w:space="0" w:color="auto"/>
            </w:tcBorders>
            <w:hideMark/>
          </w:tcPr>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p w:rsidR="006A2314" w:rsidRPr="006A2314" w:rsidRDefault="006A2314" w:rsidP="004E6FAC">
            <w:pPr>
              <w:jc w:val="center"/>
              <w:rPr>
                <w:rFonts w:ascii="Times New Roman" w:hAnsi="Times New Roman"/>
                <w:sz w:val="16"/>
                <w:szCs w:val="16"/>
              </w:rPr>
            </w:pPr>
            <w:r w:rsidRPr="006A2314">
              <w:rPr>
                <w:rFonts w:ascii="Times New Roman" w:hAnsi="Times New Roman"/>
                <w:sz w:val="16"/>
                <w:szCs w:val="16"/>
              </w:rPr>
              <w:t> </w:t>
            </w:r>
          </w:p>
        </w:tc>
      </w:tr>
    </w:tbl>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705AB2">
          <w:pgSz w:w="16838" w:h="11906" w:orient="landscape"/>
          <w:pgMar w:top="426" w:right="395" w:bottom="566" w:left="851" w:header="720" w:footer="720" w:gutter="0"/>
          <w:cols w:space="720"/>
          <w:noEndnote/>
          <w:docGrid w:linePitch="299"/>
        </w:sectPr>
      </w:pPr>
    </w:p>
    <w:tbl>
      <w:tblPr>
        <w:tblW w:w="0" w:type="auto"/>
        <w:jc w:val="right"/>
        <w:tblLook w:val="00A0"/>
      </w:tblPr>
      <w:tblGrid>
        <w:gridCol w:w="4786"/>
        <w:gridCol w:w="5067"/>
      </w:tblGrid>
      <w:tr w:rsidR="007F0FA0" w:rsidRPr="00886DE1" w:rsidTr="00832092">
        <w:trPr>
          <w:jc w:val="right"/>
        </w:trPr>
        <w:tc>
          <w:tcPr>
            <w:tcW w:w="4786" w:type="dxa"/>
          </w:tcPr>
          <w:p w:rsidR="007F0FA0" w:rsidRPr="009B685D" w:rsidRDefault="007F0FA0" w:rsidP="00832092">
            <w:pPr>
              <w:spacing w:after="0" w:line="240" w:lineRule="auto"/>
              <w:jc w:val="right"/>
              <w:rPr>
                <w:rFonts w:ascii="Times New Roman" w:hAnsi="Times New Roman"/>
                <w:szCs w:val="28"/>
                <w:highlight w:val="yellow"/>
              </w:rPr>
            </w:pPr>
          </w:p>
        </w:tc>
        <w:tc>
          <w:tcPr>
            <w:tcW w:w="5067" w:type="dxa"/>
          </w:tcPr>
          <w:p w:rsidR="007F0FA0" w:rsidRPr="009B685D" w:rsidRDefault="007F0FA0" w:rsidP="00832092">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 xml:space="preserve">Приложение </w:t>
            </w:r>
            <w:r>
              <w:rPr>
                <w:rFonts w:ascii="Times New Roman" w:hAnsi="Times New Roman"/>
                <w:szCs w:val="28"/>
              </w:rPr>
              <w:t>5</w:t>
            </w:r>
          </w:p>
          <w:p w:rsidR="007F0FA0" w:rsidRPr="009B685D" w:rsidRDefault="007F0FA0" w:rsidP="00832092">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832092">
            <w:pPr>
              <w:spacing w:after="0" w:line="240" w:lineRule="auto"/>
              <w:jc w:val="right"/>
              <w:rPr>
                <w:rFonts w:ascii="Times New Roman" w:hAnsi="Times New Roman"/>
                <w:szCs w:val="28"/>
              </w:rPr>
            </w:pPr>
            <w:r w:rsidRPr="009B685D">
              <w:rPr>
                <w:rFonts w:ascii="Times New Roman" w:hAnsi="Times New Roman"/>
                <w:szCs w:val="28"/>
              </w:rPr>
              <w:t xml:space="preserve"> на 2014–2020 годы</w:t>
            </w:r>
          </w:p>
        </w:tc>
      </w:tr>
    </w:tbl>
    <w:p w:rsidR="007F0FA0" w:rsidRPr="00886DE1" w:rsidRDefault="007F0FA0" w:rsidP="00705AB2">
      <w:pPr>
        <w:tabs>
          <w:tab w:val="left" w:pos="1288"/>
        </w:tabs>
        <w:spacing w:after="0" w:line="240" w:lineRule="auto"/>
        <w:jc w:val="right"/>
        <w:rPr>
          <w:rFonts w:ascii="Times New Roman" w:hAnsi="Times New Roman"/>
          <w:b/>
          <w:szCs w:val="28"/>
        </w:rPr>
      </w:pP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Сводные финансовые затраты </w:t>
      </w: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p>
    <w:p w:rsidR="007F0FA0" w:rsidRPr="001B2481"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Утратило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Pr="00843F7F"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0" w:type="auto"/>
        <w:jc w:val="right"/>
        <w:tblLook w:val="00A0"/>
      </w:tblPr>
      <w:tblGrid>
        <w:gridCol w:w="4786"/>
        <w:gridCol w:w="5067"/>
      </w:tblGrid>
      <w:tr w:rsidR="007F0FA0" w:rsidRPr="00886DE1" w:rsidTr="008520BE">
        <w:trPr>
          <w:jc w:val="right"/>
        </w:trPr>
        <w:tc>
          <w:tcPr>
            <w:tcW w:w="4786" w:type="dxa"/>
          </w:tcPr>
          <w:p w:rsidR="007F0FA0" w:rsidRPr="009B685D" w:rsidRDefault="007F0FA0" w:rsidP="008520BE">
            <w:pPr>
              <w:spacing w:after="0" w:line="240" w:lineRule="auto"/>
              <w:jc w:val="right"/>
              <w:rPr>
                <w:rFonts w:ascii="Times New Roman" w:hAnsi="Times New Roman"/>
                <w:szCs w:val="28"/>
                <w:highlight w:val="yellow"/>
              </w:rPr>
            </w:pPr>
          </w:p>
        </w:tc>
        <w:tc>
          <w:tcPr>
            <w:tcW w:w="5067" w:type="dxa"/>
          </w:tcPr>
          <w:p w:rsidR="007F0FA0" w:rsidRPr="009B685D" w:rsidRDefault="007F0FA0" w:rsidP="009B685D">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Приложение 6</w:t>
            </w:r>
          </w:p>
          <w:p w:rsidR="007F0FA0" w:rsidRPr="009B685D" w:rsidRDefault="007F0FA0" w:rsidP="008520BE">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8520BE">
            <w:pPr>
              <w:spacing w:after="0" w:line="240" w:lineRule="auto"/>
              <w:jc w:val="right"/>
              <w:rPr>
                <w:rFonts w:ascii="Times New Roman" w:hAnsi="Times New Roman"/>
                <w:szCs w:val="28"/>
              </w:rPr>
            </w:pPr>
            <w:r w:rsidRPr="009B685D">
              <w:rPr>
                <w:rFonts w:ascii="Times New Roman" w:hAnsi="Times New Roman"/>
                <w:szCs w:val="28"/>
              </w:rPr>
              <w:t xml:space="preserve"> на 2014–2020 годы</w:t>
            </w:r>
          </w:p>
        </w:tc>
      </w:tr>
    </w:tbl>
    <w:p w:rsidR="007F0FA0" w:rsidRPr="00886DE1" w:rsidRDefault="007F0FA0" w:rsidP="00AD3273">
      <w:pPr>
        <w:tabs>
          <w:tab w:val="left" w:pos="1288"/>
        </w:tabs>
        <w:spacing w:after="0" w:line="240" w:lineRule="auto"/>
        <w:jc w:val="right"/>
        <w:rPr>
          <w:rFonts w:ascii="Times New Roman" w:hAnsi="Times New Roman"/>
          <w:b/>
          <w:szCs w:val="28"/>
        </w:rPr>
      </w:pPr>
    </w:p>
    <w:p w:rsidR="007F0FA0" w:rsidRPr="001B2481" w:rsidRDefault="007F0FA0"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Подпрограмма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1B2481" w:rsidRDefault="007F0FA0"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7F0FA0"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7F0FA0" w:rsidRPr="001B2481"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836"/>
        <w:gridCol w:w="6524"/>
      </w:tblGrid>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Соисполнители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Администрация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Участники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665895" w:rsidTr="00A70D35">
        <w:trPr>
          <w:trHeight w:val="1455"/>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Цели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Устранение предписаний надзорных органов.</w:t>
            </w:r>
          </w:p>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Обновление материально-технической базы учреждений.</w:t>
            </w:r>
          </w:p>
        </w:tc>
      </w:tr>
      <w:tr w:rsidR="007F0FA0" w:rsidRPr="00665895" w:rsidTr="00A70D35">
        <w:trPr>
          <w:trHeight w:val="1441"/>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Задачи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665895">
              <w:rPr>
                <w:rFonts w:ascii="Times New Roman" w:hAnsi="Times New Roman"/>
                <w:sz w:val="28"/>
                <w:szCs w:val="28"/>
                <w:lang w:eastAsia="ru-RU"/>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Поддержание имущественных комплексов муниципальных бюджетных учреждений в нормативном состоянии.</w:t>
            </w:r>
          </w:p>
          <w:p w:rsidR="007F0FA0" w:rsidRPr="00665895" w:rsidRDefault="007F0FA0" w:rsidP="00665895">
            <w:pPr>
              <w:tabs>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8B2D19" w:rsidRDefault="007F0FA0" w:rsidP="00665895">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B46C0">
              <w:rPr>
                <w:rFonts w:ascii="Times New Roman" w:hAnsi="Times New Roman"/>
                <w:sz w:val="28"/>
                <w:szCs w:val="28"/>
                <w:lang w:eastAsia="ru-RU"/>
              </w:rPr>
              <w:lastRenderedPageBreak/>
              <w:t xml:space="preserve">Объемы и источники финансирования подпрограммы   </w:t>
            </w:r>
          </w:p>
        </w:tc>
        <w:tc>
          <w:tcPr>
            <w:tcW w:w="6521" w:type="dxa"/>
            <w:tcBorders>
              <w:top w:val="single" w:sz="4" w:space="0" w:color="auto"/>
              <w:left w:val="single" w:sz="4" w:space="0" w:color="auto"/>
              <w:bottom w:val="single" w:sz="4"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2014 год – 370,574 тыс.руб.</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2015 год – 1977,562тыс.руб.</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2016 год – 2242,213тыс.руб.</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                   0,00 тыс.руб. (средства ООО «Лукойл-Пермь»)</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2017 год –13099,455 тыс.руб.</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                   0,000 тыс.руб.(средства федерального бюджета)</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2018</w:t>
            </w:r>
            <w:r w:rsidRPr="000E43E1">
              <w:rPr>
                <w:rFonts w:ascii="Times New Roman" w:hAnsi="Times New Roman"/>
                <w:sz w:val="28"/>
                <w:szCs w:val="28"/>
              </w:rPr>
              <w:tab/>
              <w:t xml:space="preserve"> год – 98,088 тыс.руб.</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2019год – 145,400тыс.руб.</w:t>
            </w:r>
          </w:p>
          <w:p w:rsidR="007F0FA0" w:rsidRPr="003423EA" w:rsidRDefault="000E43E1" w:rsidP="000E43E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43E1">
              <w:rPr>
                <w:rFonts w:ascii="Times New Roman" w:hAnsi="Times New Roman"/>
                <w:sz w:val="28"/>
                <w:szCs w:val="28"/>
              </w:rPr>
              <w:lastRenderedPageBreak/>
              <w:t>2020 год – 145,400 тыс.руб.</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lastRenderedPageBreak/>
              <w:t>Целевые показатели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1. Количество и % муниципальных учреждений, соответствующих требованиям надзорных органов, от общего количества учреждений: </w:t>
            </w:r>
          </w:p>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2014-2020 г.г. - 5 (100%).</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Обновление материально-технической базы  в  муниципальных учреждениях.</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документации на устройство пандусов здания Дворца молодежи по адресу ул. Ленина, 39а.</w:t>
            </w:r>
          </w:p>
          <w:p w:rsidR="007F0FA0" w:rsidRPr="00665895" w:rsidRDefault="007F0FA0" w:rsidP="00903F27">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4. </w:t>
            </w: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Перечень основных мероприятий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Приведение в нормативное состояние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Проведение текущих и капитальных ремонтов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и сметной документации (далее ПСД) (в том числе государственная экспертиза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Приобретение оборудования (в том числе малоценного и быстро изнашиваемого) и мебели.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Работы по благоустройству и ограждению территорий муниципальных бюджетных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8. Услуги технического надзора.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Устранение предписаний надзорных органов.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Обновление материально-технической базы учреждений.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Обеспечение безопасной и комфортной среды для воспитанников учреждений.</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Разработка проектно-сметной документации на устройство пандусов здания Дворца молодежи по </w:t>
            </w:r>
            <w:r w:rsidRPr="00665895">
              <w:rPr>
                <w:rFonts w:ascii="Times New Roman" w:hAnsi="Times New Roman"/>
                <w:sz w:val="28"/>
                <w:szCs w:val="28"/>
                <w:lang w:eastAsia="ru-RU"/>
              </w:rPr>
              <w:lastRenderedPageBreak/>
              <w:t>адресу ул. Ленина, 39а.</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tc>
      </w:tr>
    </w:tbl>
    <w:p w:rsidR="007F0FA0" w:rsidRPr="00886DE1" w:rsidRDefault="007F0FA0" w:rsidP="00AD3273">
      <w:pPr>
        <w:pStyle w:val="1"/>
        <w:tabs>
          <w:tab w:val="left" w:pos="1288"/>
        </w:tabs>
        <w:spacing w:before="0" w:after="0"/>
        <w:rPr>
          <w:rFonts w:ascii="Times New Roman" w:hAnsi="Times New Roman" w:cs="Times New Roman"/>
        </w:rPr>
      </w:pPr>
    </w:p>
    <w:p w:rsidR="007F0FA0" w:rsidRPr="00F906BC" w:rsidRDefault="007F0FA0" w:rsidP="00DF6889">
      <w:pPr>
        <w:pStyle w:val="1"/>
        <w:tabs>
          <w:tab w:val="left" w:pos="1288"/>
          <w:tab w:val="left" w:pos="1843"/>
        </w:tabs>
        <w:spacing w:before="0" w:after="0"/>
        <w:ind w:right="282" w:firstLine="567"/>
        <w:jc w:val="both"/>
        <w:rPr>
          <w:rFonts w:ascii="Times New Roman" w:hAnsi="Times New Roman" w:cs="Times New Roman"/>
          <w:color w:val="auto"/>
          <w:sz w:val="28"/>
          <w:szCs w:val="28"/>
        </w:rPr>
      </w:pPr>
      <w:r w:rsidRPr="00886DE1">
        <w:rPr>
          <w:rFonts w:ascii="Times New Roman" w:hAnsi="Times New Roman" w:cs="Times New Roman"/>
        </w:rPr>
        <w:br w:type="page"/>
      </w:r>
      <w:r w:rsidRPr="00F906BC">
        <w:rPr>
          <w:rFonts w:ascii="Times New Roman" w:hAnsi="Times New Roman" w:cs="Times New Roman"/>
          <w:color w:val="auto"/>
          <w:sz w:val="28"/>
          <w:szCs w:val="28"/>
          <w:lang w:val="en-US"/>
        </w:rPr>
        <w:lastRenderedPageBreak/>
        <w:t>I</w:t>
      </w:r>
      <w:r w:rsidRPr="00F906BC">
        <w:rPr>
          <w:rFonts w:ascii="Times New Roman" w:hAnsi="Times New Roman" w:cs="Times New Roman"/>
          <w:color w:val="auto"/>
          <w:sz w:val="28"/>
          <w:szCs w:val="28"/>
        </w:rPr>
        <w:t>. Общая характеристика текущего состояния</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bookmarkStart w:id="5"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p>
    <w:bookmarkEnd w:id="5"/>
    <w:p w:rsidR="007F0FA0" w:rsidRPr="00F906BC" w:rsidRDefault="007F0FA0" w:rsidP="00A70D35">
      <w:pPr>
        <w:numPr>
          <w:ilvl w:val="0"/>
          <w:numId w:val="10"/>
        </w:numPr>
        <w:tabs>
          <w:tab w:val="left" w:pos="1134"/>
          <w:tab w:val="left" w:pos="1843"/>
        </w:tabs>
        <w:spacing w:after="0" w:line="240" w:lineRule="auto"/>
        <w:ind w:left="0"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7F0FA0" w:rsidRPr="00F906BC" w:rsidRDefault="007F0FA0" w:rsidP="00A70D35">
      <w:pPr>
        <w:numPr>
          <w:ilvl w:val="1"/>
          <w:numId w:val="10"/>
        </w:numPr>
        <w:tabs>
          <w:tab w:val="left" w:pos="1134"/>
          <w:tab w:val="left" w:pos="1843"/>
        </w:tabs>
        <w:spacing w:after="0" w:line="240" w:lineRule="auto"/>
        <w:ind w:left="0"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w:t>
      </w:r>
      <w:r w:rsidRPr="00F906BC">
        <w:rPr>
          <w:rFonts w:ascii="Times New Roman" w:hAnsi="Times New Roman"/>
          <w:sz w:val="28"/>
          <w:szCs w:val="28"/>
        </w:rPr>
        <w:lastRenderedPageBreak/>
        <w:t>реализации основных направлений государственной молодёжной политики в территории.</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xml:space="preserve">2.2. В Подпрограмму включаются муниципальные учреждения сферы молодежной политики УКиМП администрации Чайковского муниципального района: </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имеющие предписания надзорных органов;</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DF6889" w:rsidRDefault="007F0FA0" w:rsidP="00DF6889">
      <w:pPr>
        <w:tabs>
          <w:tab w:val="left" w:pos="1288"/>
          <w:tab w:val="left" w:pos="1843"/>
        </w:tabs>
        <w:spacing w:after="0" w:line="240" w:lineRule="auto"/>
        <w:ind w:firstLine="567"/>
        <w:jc w:val="both"/>
        <w:rPr>
          <w:rFonts w:ascii="Times New Roman" w:hAnsi="Times New Roman"/>
          <w:sz w:val="28"/>
          <w:szCs w:val="28"/>
        </w:rPr>
      </w:pPr>
      <w:r w:rsidRPr="00DF6889">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7F0FA0" w:rsidRPr="00F906BC" w:rsidRDefault="007F0FA0" w:rsidP="00DF6889">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7F0FA0" w:rsidRPr="00F906BC" w:rsidRDefault="007F0FA0" w:rsidP="00DF6889">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F906BC" w:rsidRDefault="007F0FA0" w:rsidP="00DF6889">
      <w:pPr>
        <w:pStyle w:val="a9"/>
        <w:tabs>
          <w:tab w:val="left" w:pos="1134"/>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2.4.5. Своевременное получение муниципальными бюджетными </w:t>
      </w:r>
      <w:r w:rsidRPr="00F906BC">
        <w:rPr>
          <w:rFonts w:ascii="Times New Roman" w:hAnsi="Times New Roman" w:cs="Times New Roman"/>
          <w:sz w:val="28"/>
          <w:szCs w:val="28"/>
        </w:rPr>
        <w:lastRenderedPageBreak/>
        <w:t>учреждениями положительного санитарно-эпидемиологического заключения и заключения государственного пожарного надзора.</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7F0FA0" w:rsidRPr="00F906BC" w:rsidRDefault="007F0FA0" w:rsidP="00DF6889">
      <w:pPr>
        <w:pStyle w:val="a5"/>
        <w:tabs>
          <w:tab w:val="left" w:pos="1288"/>
        </w:tabs>
        <w:ind w:left="0"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7F0FA0" w:rsidRPr="00F906BC" w:rsidRDefault="007F0FA0" w:rsidP="00DF6889">
      <w:pPr>
        <w:tabs>
          <w:tab w:val="left" w:pos="425"/>
          <w:tab w:val="left" w:pos="1288"/>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7F0FA0" w:rsidRPr="00F906BC" w:rsidRDefault="007F0FA0" w:rsidP="00DF6889">
      <w:pPr>
        <w:tabs>
          <w:tab w:val="left" w:pos="425"/>
          <w:tab w:val="left" w:pos="99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7F0FA0" w:rsidRPr="00F906BC" w:rsidRDefault="007F0FA0" w:rsidP="00AD3273">
      <w:pPr>
        <w:pStyle w:val="1"/>
        <w:tabs>
          <w:tab w:val="left" w:pos="1288"/>
        </w:tabs>
        <w:spacing w:before="0" w:after="0"/>
        <w:ind w:left="709" w:firstLine="567"/>
        <w:rPr>
          <w:rFonts w:ascii="Times New Roman" w:hAnsi="Times New Roman" w:cs="Times New Roman"/>
          <w:color w:val="auto"/>
          <w:sz w:val="28"/>
          <w:szCs w:val="28"/>
        </w:rPr>
      </w:pPr>
    </w:p>
    <w:p w:rsidR="007F0FA0" w:rsidRPr="00F906BC" w:rsidRDefault="007F0FA0" w:rsidP="00AD3273">
      <w:pPr>
        <w:pStyle w:val="1"/>
        <w:tabs>
          <w:tab w:val="left" w:pos="1288"/>
        </w:tabs>
        <w:spacing w:before="0" w:after="0"/>
        <w:ind w:left="709" w:firstLine="567"/>
        <w:rPr>
          <w:rFonts w:ascii="Times New Roman" w:hAnsi="Times New Roman" w:cs="Times New Roman"/>
          <w:color w:val="auto"/>
          <w:sz w:val="28"/>
          <w:szCs w:val="28"/>
        </w:rPr>
      </w:pPr>
      <w:r w:rsidRPr="00F906BC">
        <w:rPr>
          <w:rFonts w:ascii="Times New Roman" w:hAnsi="Times New Roman" w:cs="Times New Roman"/>
          <w:color w:val="auto"/>
          <w:sz w:val="28"/>
          <w:szCs w:val="28"/>
          <w:lang w:val="en-US"/>
        </w:rPr>
        <w:t>III</w:t>
      </w:r>
      <w:r w:rsidRPr="00F906BC">
        <w:rPr>
          <w:rFonts w:ascii="Times New Roman" w:hAnsi="Times New Roman" w:cs="Times New Roman"/>
          <w:color w:val="auto"/>
          <w:sz w:val="28"/>
          <w:szCs w:val="28"/>
        </w:rPr>
        <w:t>. Система подпрограммных мероприятий</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7F0FA0" w:rsidRPr="00F906BC"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7F0FA0" w:rsidRPr="00843F7F"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r w:rsidRPr="00843F7F">
        <w:rPr>
          <w:rFonts w:ascii="Times New Roman" w:hAnsi="Times New Roman"/>
          <w:b/>
          <w:color w:val="000000"/>
          <w:sz w:val="28"/>
          <w:szCs w:val="28"/>
          <w:lang w:val="en-US"/>
        </w:rPr>
        <w:t>IV</w:t>
      </w:r>
      <w:r w:rsidRPr="00843F7F">
        <w:rPr>
          <w:rFonts w:ascii="Times New Roman" w:hAnsi="Times New Roman"/>
          <w:b/>
          <w:color w:val="000000"/>
          <w:sz w:val="28"/>
          <w:szCs w:val="28"/>
        </w:rPr>
        <w:t>. Правовое регулирование Подпрограммы</w:t>
      </w:r>
    </w:p>
    <w:p w:rsidR="007F0FA0" w:rsidRPr="00DF6889" w:rsidRDefault="007F0FA0" w:rsidP="00DF6889">
      <w:pPr>
        <w:tabs>
          <w:tab w:val="left" w:pos="1288"/>
        </w:tabs>
        <w:spacing w:after="0" w:line="240" w:lineRule="auto"/>
        <w:ind w:firstLine="709"/>
        <w:jc w:val="both"/>
        <w:rPr>
          <w:rFonts w:ascii="Times New Roman" w:hAnsi="Times New Roman"/>
          <w:bCs/>
          <w:sz w:val="28"/>
          <w:szCs w:val="28"/>
        </w:rPr>
      </w:pPr>
      <w:r w:rsidRPr="00DF6889">
        <w:rPr>
          <w:rFonts w:ascii="Times New Roman" w:hAnsi="Times New Roman"/>
          <w:sz w:val="28"/>
          <w:szCs w:val="28"/>
        </w:rPr>
        <w:t>Правовую основу Подпрограммы составляют:</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1. Федеральный закон от 29 декабря 2012 г. № 273-ФЗ «Об образовании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2. Бюджетный кодекс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3. Федеральный закон от 06 октября 2003 г. № 131 – ФЗ «Об общих принципах организации местного самоуправления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4. </w:t>
      </w:r>
      <w:hyperlink r:id="rId24" w:history="1">
        <w:r w:rsidRPr="00DF6889">
          <w:rPr>
            <w:rFonts w:ascii="Times New Roman" w:hAnsi="Times New Roman"/>
            <w:bCs/>
            <w:sz w:val="28"/>
            <w:szCs w:val="28"/>
          </w:rPr>
          <w:t>Устав</w:t>
        </w:r>
      </w:hyperlink>
      <w:r w:rsidRPr="00DF6889">
        <w:rPr>
          <w:rFonts w:ascii="Times New Roman" w:hAnsi="Times New Roman"/>
          <w:sz w:val="28"/>
          <w:szCs w:val="28"/>
        </w:rPr>
        <w:t xml:space="preserve"> Чайковского муниципального района;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5.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lastRenderedPageBreak/>
        <w:t>6.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Чайковского муниципального района»;</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7. Программа социально-экономического развития Чайковского муниципального района в 2009-2011 годы и период до 2015 года, утвержденная решением Земского Собрания Чайковского муниципального района от 28 января 2009 г. № 507.</w:t>
      </w:r>
    </w:p>
    <w:p w:rsidR="007F0FA0" w:rsidRDefault="007F0FA0" w:rsidP="00DB23BA">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F6889">
        <w:rPr>
          <w:rFonts w:ascii="Times New Roman" w:hAnsi="Times New Roman"/>
          <w:sz w:val="28"/>
          <w:szCs w:val="28"/>
        </w:rPr>
        <w:t xml:space="preserve">8. </w:t>
      </w:r>
      <w:hyperlink r:id="rId25" w:tgtFrame="_blank" w:tooltip="Постановление Правительства Пермского края от 01.02.2008 № 10-п " w:history="1">
        <w:r w:rsidRPr="00DF6889">
          <w:rPr>
            <w:rFonts w:ascii="Times New Roman" w:hAnsi="Times New Roman"/>
            <w:sz w:val="28"/>
            <w:szCs w:val="28"/>
          </w:rPr>
          <w:t>Постановление Правительства Пермского края от 01 февраля 2008 г. № 10-п «Об утверждении Порядка реализации приоритетного регионального проекта «Приведение в нормативное состояние объектов социальной сферы.</w:t>
        </w:r>
      </w:hyperlink>
    </w:p>
    <w:p w:rsidR="007F0FA0" w:rsidRPr="00DF6889" w:rsidRDefault="007F0FA0" w:rsidP="00DF6889">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A70D35">
      <w:pPr>
        <w:pStyle w:val="1"/>
        <w:numPr>
          <w:ilvl w:val="0"/>
          <w:numId w:val="11"/>
        </w:numPr>
        <w:tabs>
          <w:tab w:val="left" w:pos="1288"/>
        </w:tabs>
        <w:spacing w:before="0" w:after="0"/>
        <w:ind w:left="709" w:firstLine="567"/>
        <w:jc w:val="left"/>
        <w:rPr>
          <w:rFonts w:ascii="Times New Roman" w:hAnsi="Times New Roman" w:cs="Times New Roman"/>
          <w:color w:val="auto"/>
          <w:sz w:val="28"/>
          <w:szCs w:val="28"/>
        </w:rPr>
      </w:pPr>
      <w:r w:rsidRPr="00F906BC">
        <w:rPr>
          <w:rFonts w:ascii="Times New Roman" w:hAnsi="Times New Roman" w:cs="Times New Roman"/>
          <w:color w:val="auto"/>
          <w:sz w:val="28"/>
          <w:szCs w:val="28"/>
        </w:rPr>
        <w:t>Ресурсное обеспечение Подпрограммы</w:t>
      </w:r>
    </w:p>
    <w:p w:rsidR="007F0FA0" w:rsidRPr="00F906BC"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УКиМП администрации Чайковского муниципального района.</w:t>
      </w:r>
    </w:p>
    <w:p w:rsidR="007F0FA0" w:rsidRPr="00F906BC" w:rsidRDefault="007F0FA0" w:rsidP="000D6BC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4D4005" w:rsidRPr="004D4005" w:rsidRDefault="007F0FA0" w:rsidP="004D4005">
      <w:pPr>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632227">
        <w:rPr>
          <w:rFonts w:ascii="Times New Roman" w:hAnsi="Times New Roman"/>
          <w:sz w:val="28"/>
          <w:szCs w:val="28"/>
        </w:rPr>
        <w:t xml:space="preserve">Общий объем финансирования Подпрограммы составляет </w:t>
      </w:r>
      <w:r w:rsidR="004D4005" w:rsidRPr="004D4005">
        <w:rPr>
          <w:rFonts w:ascii="Times New Roman" w:hAnsi="Times New Roman"/>
          <w:sz w:val="28"/>
          <w:szCs w:val="28"/>
        </w:rPr>
        <w:t xml:space="preserve">18078,692 тыс. рублей, в том числе: </w:t>
      </w:r>
    </w:p>
    <w:p w:rsidR="004D4005" w:rsidRPr="004D4005" w:rsidRDefault="004D4005" w:rsidP="004D4005">
      <w:pPr>
        <w:spacing w:after="0"/>
        <w:ind w:firstLine="709"/>
        <w:jc w:val="both"/>
        <w:rPr>
          <w:rFonts w:ascii="Times New Roman" w:hAnsi="Times New Roman"/>
          <w:sz w:val="28"/>
          <w:szCs w:val="28"/>
        </w:rPr>
      </w:pPr>
      <w:r w:rsidRPr="004D4005">
        <w:rPr>
          <w:rFonts w:ascii="Times New Roman" w:hAnsi="Times New Roman"/>
          <w:sz w:val="28"/>
          <w:szCs w:val="28"/>
        </w:rPr>
        <w:t>средства районного бюджета 18078,692 тыс. рублей;</w:t>
      </w:r>
    </w:p>
    <w:p w:rsidR="004D4005" w:rsidRPr="004D4005" w:rsidRDefault="004D4005" w:rsidP="004D4005">
      <w:pPr>
        <w:spacing w:after="0"/>
        <w:ind w:firstLine="709"/>
        <w:jc w:val="both"/>
        <w:rPr>
          <w:rFonts w:ascii="Times New Roman" w:hAnsi="Times New Roman"/>
          <w:sz w:val="28"/>
          <w:szCs w:val="28"/>
        </w:rPr>
      </w:pPr>
      <w:r w:rsidRPr="004D4005">
        <w:rPr>
          <w:rFonts w:ascii="Times New Roman" w:hAnsi="Times New Roman"/>
          <w:sz w:val="28"/>
          <w:szCs w:val="28"/>
        </w:rPr>
        <w:t>средства федерального бюджета – 0,000 тыс.руб.;</w:t>
      </w:r>
    </w:p>
    <w:p w:rsidR="007F0FA0" w:rsidRPr="00632227" w:rsidRDefault="004D4005" w:rsidP="004D4005">
      <w:pPr>
        <w:spacing w:after="0"/>
        <w:ind w:firstLine="709"/>
        <w:jc w:val="both"/>
        <w:rPr>
          <w:rFonts w:ascii="Times New Roman" w:hAnsi="Times New Roman"/>
          <w:sz w:val="28"/>
          <w:szCs w:val="28"/>
        </w:rPr>
      </w:pPr>
      <w:r w:rsidRPr="004D4005">
        <w:rPr>
          <w:rFonts w:ascii="Times New Roman" w:hAnsi="Times New Roman"/>
          <w:sz w:val="28"/>
          <w:szCs w:val="28"/>
        </w:rPr>
        <w:t>средства ООО «Л</w:t>
      </w:r>
      <w:r>
        <w:rPr>
          <w:rFonts w:ascii="Times New Roman" w:hAnsi="Times New Roman"/>
          <w:sz w:val="28"/>
          <w:szCs w:val="28"/>
        </w:rPr>
        <w:t>укойл-Пермь» - 0,000 тыс.руб.».</w:t>
      </w:r>
    </w:p>
    <w:p w:rsidR="007F0FA0" w:rsidRPr="00291290" w:rsidRDefault="007F0FA0" w:rsidP="00632227">
      <w:pPr>
        <w:spacing w:after="0" w:line="240" w:lineRule="auto"/>
        <w:ind w:firstLine="708"/>
        <w:jc w:val="both"/>
        <w:rPr>
          <w:rFonts w:ascii="Times New Roman" w:hAnsi="Times New Roman"/>
          <w:sz w:val="28"/>
          <w:szCs w:val="28"/>
        </w:rPr>
      </w:pPr>
    </w:p>
    <w:p w:rsidR="007F0FA0" w:rsidRPr="00632227" w:rsidRDefault="007F0FA0" w:rsidP="008B46C0">
      <w:pPr>
        <w:tabs>
          <w:tab w:val="left" w:pos="1288"/>
        </w:tabs>
        <w:autoSpaceDE w:val="0"/>
        <w:autoSpaceDN w:val="0"/>
        <w:adjustRightInd w:val="0"/>
        <w:spacing w:after="0"/>
        <w:jc w:val="right"/>
        <w:rPr>
          <w:rFonts w:ascii="Times New Roman" w:hAnsi="Times New Roman"/>
          <w:sz w:val="28"/>
          <w:szCs w:val="28"/>
        </w:rPr>
      </w:pPr>
      <w:r w:rsidRPr="00632227">
        <w:rPr>
          <w:rFonts w:ascii="Times New Roman" w:hAnsi="Times New Roman"/>
          <w:sz w:val="28"/>
          <w:szCs w:val="28"/>
        </w:rPr>
        <w:t>(тыс. рублей)</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276"/>
        <w:gridCol w:w="1276"/>
        <w:gridCol w:w="850"/>
        <w:gridCol w:w="988"/>
        <w:gridCol w:w="851"/>
        <w:gridCol w:w="850"/>
        <w:gridCol w:w="709"/>
        <w:gridCol w:w="851"/>
        <w:gridCol w:w="850"/>
      </w:tblGrid>
      <w:tr w:rsidR="007F0FA0" w:rsidRPr="00E50A7B" w:rsidTr="00632227">
        <w:trPr>
          <w:trHeight w:val="809"/>
          <w:tblHeader/>
        </w:trPr>
        <w:tc>
          <w:tcPr>
            <w:tcW w:w="1843"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Наименование подпрограмм</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Источник финансирования</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Всего за период действия программы</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2014 год</w:t>
            </w:r>
          </w:p>
        </w:tc>
        <w:tc>
          <w:tcPr>
            <w:tcW w:w="988"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2015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2016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2017 год</w:t>
            </w:r>
          </w:p>
        </w:tc>
        <w:tc>
          <w:tcPr>
            <w:tcW w:w="709"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2018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2019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2020 год</w:t>
            </w:r>
          </w:p>
        </w:tc>
      </w:tr>
      <w:tr w:rsidR="007F0FA0" w:rsidRPr="00E50A7B" w:rsidTr="00632227">
        <w:trPr>
          <w:trHeight w:val="1800"/>
        </w:trPr>
        <w:tc>
          <w:tcPr>
            <w:tcW w:w="1843" w:type="dxa"/>
            <w:vMerge w:val="restart"/>
            <w:vAlign w:val="center"/>
          </w:tcPr>
          <w:p w:rsidR="007F0FA0" w:rsidRPr="00DF61C4" w:rsidRDefault="007F0FA0" w:rsidP="00632227">
            <w:pPr>
              <w:tabs>
                <w:tab w:val="left" w:pos="1288"/>
              </w:tabs>
              <w:spacing w:after="0"/>
              <w:jc w:val="both"/>
              <w:rPr>
                <w:rFonts w:ascii="Times New Roman" w:hAnsi="Times New Roman"/>
                <w:color w:val="000000"/>
                <w:sz w:val="24"/>
                <w:szCs w:val="24"/>
              </w:rPr>
            </w:pPr>
            <w:r w:rsidRPr="00DF61C4">
              <w:rPr>
                <w:rFonts w:ascii="Times New Roman" w:hAnsi="Times New Roman"/>
                <w:color w:val="000000"/>
                <w:sz w:val="24"/>
                <w:szCs w:val="24"/>
              </w:rPr>
              <w:t xml:space="preserve">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w:t>
            </w:r>
            <w:r w:rsidRPr="00DF61C4">
              <w:rPr>
                <w:rFonts w:ascii="Times New Roman" w:hAnsi="Times New Roman"/>
                <w:color w:val="000000"/>
                <w:sz w:val="24"/>
                <w:szCs w:val="24"/>
              </w:rPr>
              <w:lastRenderedPageBreak/>
              <w:t xml:space="preserve">муниципальный район» </w:t>
            </w:r>
          </w:p>
        </w:tc>
        <w:tc>
          <w:tcPr>
            <w:tcW w:w="1276" w:type="dxa"/>
            <w:vAlign w:val="center"/>
          </w:tcPr>
          <w:p w:rsidR="007F0FA0" w:rsidRPr="00DF61C4" w:rsidRDefault="007F0FA0" w:rsidP="00632227">
            <w:pPr>
              <w:tabs>
                <w:tab w:val="left" w:pos="1288"/>
              </w:tabs>
              <w:spacing w:after="0"/>
              <w:jc w:val="both"/>
              <w:rPr>
                <w:rFonts w:ascii="Times New Roman" w:hAnsi="Times New Roman"/>
                <w:color w:val="000000"/>
                <w:sz w:val="24"/>
                <w:szCs w:val="24"/>
              </w:rPr>
            </w:pPr>
            <w:r w:rsidRPr="00DF61C4">
              <w:rPr>
                <w:rFonts w:ascii="Times New Roman" w:hAnsi="Times New Roman"/>
                <w:color w:val="000000"/>
                <w:sz w:val="24"/>
                <w:szCs w:val="24"/>
              </w:rPr>
              <w:lastRenderedPageBreak/>
              <w:t>средства районного бюджета</w:t>
            </w:r>
          </w:p>
        </w:tc>
        <w:tc>
          <w:tcPr>
            <w:tcW w:w="1276"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2C180C">
            <w:pPr>
              <w:spacing w:after="0"/>
              <w:jc w:val="center"/>
              <w:rPr>
                <w:rFonts w:ascii="Times New Roman" w:hAnsi="Times New Roman"/>
                <w:color w:val="000000"/>
                <w:sz w:val="24"/>
                <w:szCs w:val="24"/>
              </w:rPr>
            </w:pPr>
            <w:r w:rsidRPr="00DF61C4">
              <w:rPr>
                <w:rFonts w:ascii="Times New Roman" w:hAnsi="Times New Roman"/>
                <w:color w:val="000000"/>
                <w:sz w:val="24"/>
                <w:szCs w:val="24"/>
              </w:rPr>
              <w:t>18</w:t>
            </w:r>
            <w:r w:rsidR="002C180C" w:rsidRPr="00DF61C4">
              <w:rPr>
                <w:rFonts w:ascii="Times New Roman" w:hAnsi="Times New Roman"/>
                <w:color w:val="000000"/>
                <w:sz w:val="24"/>
                <w:szCs w:val="24"/>
              </w:rPr>
              <w:t>078</w:t>
            </w:r>
            <w:r w:rsidRPr="00DF61C4">
              <w:rPr>
                <w:rFonts w:ascii="Times New Roman" w:hAnsi="Times New Roman"/>
                <w:color w:val="000000"/>
                <w:sz w:val="24"/>
                <w:szCs w:val="24"/>
              </w:rPr>
              <w:t>,</w:t>
            </w:r>
            <w:r w:rsidR="002C180C" w:rsidRPr="00DF61C4">
              <w:rPr>
                <w:rFonts w:ascii="Times New Roman" w:hAnsi="Times New Roman"/>
                <w:color w:val="000000"/>
                <w:sz w:val="24"/>
                <w:szCs w:val="24"/>
              </w:rPr>
              <w:t>692</w:t>
            </w:r>
          </w:p>
        </w:tc>
        <w:tc>
          <w:tcPr>
            <w:tcW w:w="850"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370,574</w:t>
            </w:r>
          </w:p>
        </w:tc>
        <w:tc>
          <w:tcPr>
            <w:tcW w:w="988"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1977,562</w:t>
            </w:r>
          </w:p>
        </w:tc>
        <w:tc>
          <w:tcPr>
            <w:tcW w:w="851"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2242,213</w:t>
            </w:r>
          </w:p>
        </w:tc>
        <w:tc>
          <w:tcPr>
            <w:tcW w:w="850"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2C180C">
            <w:pPr>
              <w:spacing w:after="0"/>
              <w:jc w:val="center"/>
              <w:rPr>
                <w:rFonts w:ascii="Times New Roman" w:hAnsi="Times New Roman"/>
                <w:color w:val="000000"/>
                <w:sz w:val="24"/>
                <w:szCs w:val="24"/>
              </w:rPr>
            </w:pPr>
            <w:r w:rsidRPr="00DF61C4">
              <w:rPr>
                <w:rFonts w:ascii="Times New Roman" w:hAnsi="Times New Roman"/>
                <w:color w:val="000000"/>
                <w:sz w:val="24"/>
                <w:szCs w:val="24"/>
              </w:rPr>
              <w:t>13</w:t>
            </w:r>
            <w:r w:rsidR="002C180C" w:rsidRPr="00DF61C4">
              <w:rPr>
                <w:rFonts w:ascii="Times New Roman" w:hAnsi="Times New Roman"/>
                <w:color w:val="000000"/>
                <w:sz w:val="24"/>
                <w:szCs w:val="24"/>
              </w:rPr>
              <w:t>099</w:t>
            </w:r>
            <w:r w:rsidRPr="00DF61C4">
              <w:rPr>
                <w:rFonts w:ascii="Times New Roman" w:hAnsi="Times New Roman"/>
                <w:color w:val="000000"/>
                <w:sz w:val="24"/>
                <w:szCs w:val="24"/>
              </w:rPr>
              <w:t>,</w:t>
            </w:r>
            <w:r w:rsidR="002C180C" w:rsidRPr="00DF61C4">
              <w:rPr>
                <w:rFonts w:ascii="Times New Roman" w:hAnsi="Times New Roman"/>
                <w:color w:val="000000"/>
                <w:sz w:val="24"/>
                <w:szCs w:val="24"/>
              </w:rPr>
              <w:t>455</w:t>
            </w:r>
          </w:p>
        </w:tc>
        <w:tc>
          <w:tcPr>
            <w:tcW w:w="709"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2C180C" w:rsidP="002C180C">
            <w:pPr>
              <w:spacing w:after="0"/>
              <w:jc w:val="center"/>
              <w:rPr>
                <w:rFonts w:ascii="Times New Roman" w:hAnsi="Times New Roman"/>
                <w:color w:val="000000"/>
                <w:sz w:val="24"/>
                <w:szCs w:val="24"/>
              </w:rPr>
            </w:pPr>
            <w:r w:rsidRPr="00DF61C4">
              <w:rPr>
                <w:rFonts w:ascii="Times New Roman" w:hAnsi="Times New Roman"/>
                <w:color w:val="000000"/>
                <w:sz w:val="24"/>
                <w:szCs w:val="24"/>
              </w:rPr>
              <w:t>98</w:t>
            </w:r>
            <w:r w:rsidR="007F0FA0" w:rsidRPr="00DF61C4">
              <w:rPr>
                <w:rFonts w:ascii="Times New Roman" w:hAnsi="Times New Roman"/>
                <w:color w:val="000000"/>
                <w:sz w:val="24"/>
                <w:szCs w:val="24"/>
              </w:rPr>
              <w:t>,0</w:t>
            </w:r>
            <w:r w:rsidRPr="00DF61C4">
              <w:rPr>
                <w:rFonts w:ascii="Times New Roman" w:hAnsi="Times New Roman"/>
                <w:color w:val="000000"/>
                <w:sz w:val="24"/>
                <w:szCs w:val="24"/>
              </w:rPr>
              <w:t>88</w:t>
            </w:r>
          </w:p>
        </w:tc>
        <w:tc>
          <w:tcPr>
            <w:tcW w:w="851"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tcPr>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p>
          <w:p w:rsidR="007F0FA0" w:rsidRPr="00DF61C4" w:rsidRDefault="007F0FA0" w:rsidP="00632227">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7F0FA0" w:rsidRPr="00E50A7B" w:rsidTr="00CC7BF9">
        <w:trPr>
          <w:trHeight w:val="1068"/>
        </w:trPr>
        <w:tc>
          <w:tcPr>
            <w:tcW w:w="1843" w:type="dxa"/>
            <w:vMerge/>
            <w:vAlign w:val="center"/>
          </w:tcPr>
          <w:p w:rsidR="007F0FA0" w:rsidRPr="00DF61C4" w:rsidRDefault="007F0FA0" w:rsidP="00632227">
            <w:pPr>
              <w:spacing w:after="0"/>
              <w:rPr>
                <w:rFonts w:ascii="Times New Roman" w:hAnsi="Times New Roman"/>
                <w:color w:val="000000"/>
                <w:sz w:val="24"/>
                <w:szCs w:val="24"/>
                <w:lang w:eastAsia="ru-RU"/>
              </w:rPr>
            </w:pPr>
          </w:p>
        </w:tc>
        <w:tc>
          <w:tcPr>
            <w:tcW w:w="1276" w:type="dxa"/>
            <w:vAlign w:val="center"/>
          </w:tcPr>
          <w:p w:rsidR="007F0FA0" w:rsidRPr="00DF61C4" w:rsidRDefault="007F0FA0" w:rsidP="00632227">
            <w:pPr>
              <w:tabs>
                <w:tab w:val="left" w:pos="1288"/>
              </w:tabs>
              <w:spacing w:after="0"/>
              <w:jc w:val="both"/>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7F0FA0" w:rsidRPr="00E50A7B" w:rsidTr="00632227">
        <w:trPr>
          <w:trHeight w:val="480"/>
        </w:trPr>
        <w:tc>
          <w:tcPr>
            <w:tcW w:w="1843" w:type="dxa"/>
            <w:vMerge/>
            <w:vAlign w:val="center"/>
          </w:tcPr>
          <w:p w:rsidR="007F0FA0" w:rsidRPr="00DF61C4" w:rsidRDefault="007F0FA0" w:rsidP="00632227">
            <w:pPr>
              <w:spacing w:after="0"/>
              <w:rPr>
                <w:rFonts w:ascii="Times New Roman" w:hAnsi="Times New Roman"/>
                <w:color w:val="000000"/>
                <w:sz w:val="24"/>
                <w:szCs w:val="24"/>
                <w:lang w:eastAsia="ru-RU"/>
              </w:rPr>
            </w:pPr>
          </w:p>
        </w:tc>
        <w:tc>
          <w:tcPr>
            <w:tcW w:w="1276" w:type="dxa"/>
            <w:vAlign w:val="center"/>
          </w:tcPr>
          <w:p w:rsidR="007F0FA0" w:rsidRPr="00DF61C4" w:rsidRDefault="007F0FA0" w:rsidP="00632227">
            <w:pPr>
              <w:tabs>
                <w:tab w:val="left" w:pos="1288"/>
              </w:tabs>
              <w:spacing w:after="0"/>
              <w:rPr>
                <w:rFonts w:ascii="Times New Roman" w:hAnsi="Times New Roman"/>
                <w:color w:val="000000"/>
                <w:sz w:val="24"/>
                <w:szCs w:val="24"/>
                <w:lang w:eastAsia="ru-RU"/>
              </w:rPr>
            </w:pPr>
            <w:r w:rsidRPr="00DF61C4">
              <w:rPr>
                <w:rFonts w:ascii="Times New Roman" w:hAnsi="Times New Roman"/>
                <w:color w:val="000000"/>
                <w:sz w:val="24"/>
                <w:szCs w:val="24"/>
              </w:rPr>
              <w:t>Средства ООО «Лукойл-Пермь»</w:t>
            </w:r>
          </w:p>
        </w:tc>
        <w:tc>
          <w:tcPr>
            <w:tcW w:w="1276" w:type="dxa"/>
            <w:vAlign w:val="center"/>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C180C" w:rsidRPr="00E50A7B" w:rsidTr="00632227">
        <w:trPr>
          <w:trHeight w:val="1755"/>
        </w:trPr>
        <w:tc>
          <w:tcPr>
            <w:tcW w:w="1843" w:type="dxa"/>
            <w:vMerge w:val="restart"/>
            <w:vAlign w:val="center"/>
          </w:tcPr>
          <w:p w:rsidR="002C180C" w:rsidRPr="00DF61C4" w:rsidRDefault="002C180C"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lastRenderedPageBreak/>
              <w:t>Итого по Подпрограмме</w:t>
            </w:r>
          </w:p>
        </w:tc>
        <w:tc>
          <w:tcPr>
            <w:tcW w:w="1276" w:type="dxa"/>
            <w:vAlign w:val="center"/>
          </w:tcPr>
          <w:p w:rsidR="002C180C" w:rsidRPr="00DF61C4" w:rsidRDefault="002C180C" w:rsidP="00632227">
            <w:pPr>
              <w:tabs>
                <w:tab w:val="left" w:pos="1288"/>
              </w:tabs>
              <w:spacing w:after="0"/>
              <w:jc w:val="both"/>
              <w:rPr>
                <w:rFonts w:ascii="Times New Roman" w:hAnsi="Times New Roman"/>
                <w:color w:val="000000"/>
                <w:sz w:val="24"/>
                <w:szCs w:val="24"/>
              </w:rPr>
            </w:pPr>
            <w:r w:rsidRPr="00DF61C4">
              <w:rPr>
                <w:rFonts w:ascii="Times New Roman" w:hAnsi="Times New Roman"/>
                <w:color w:val="000000"/>
                <w:sz w:val="24"/>
                <w:szCs w:val="24"/>
              </w:rPr>
              <w:t>средства районного бюджета</w:t>
            </w:r>
          </w:p>
        </w:tc>
        <w:tc>
          <w:tcPr>
            <w:tcW w:w="1276" w:type="dxa"/>
            <w:noWrap/>
          </w:tcPr>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r w:rsidRPr="00DF61C4">
              <w:rPr>
                <w:rFonts w:ascii="Times New Roman" w:hAnsi="Times New Roman"/>
                <w:color w:val="000000"/>
                <w:sz w:val="24"/>
                <w:szCs w:val="24"/>
              </w:rPr>
              <w:t>18078,692</w:t>
            </w:r>
          </w:p>
        </w:tc>
        <w:tc>
          <w:tcPr>
            <w:tcW w:w="850" w:type="dxa"/>
            <w:noWrap/>
          </w:tcPr>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r w:rsidRPr="00DF61C4">
              <w:rPr>
                <w:rFonts w:ascii="Times New Roman" w:hAnsi="Times New Roman"/>
                <w:color w:val="000000"/>
                <w:sz w:val="24"/>
                <w:szCs w:val="24"/>
              </w:rPr>
              <w:t>370,574</w:t>
            </w:r>
          </w:p>
        </w:tc>
        <w:tc>
          <w:tcPr>
            <w:tcW w:w="988" w:type="dxa"/>
            <w:noWrap/>
          </w:tcPr>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r w:rsidRPr="00DF61C4">
              <w:rPr>
                <w:rFonts w:ascii="Times New Roman" w:hAnsi="Times New Roman"/>
                <w:color w:val="000000"/>
                <w:sz w:val="24"/>
                <w:szCs w:val="24"/>
              </w:rPr>
              <w:t>1977,562</w:t>
            </w:r>
          </w:p>
        </w:tc>
        <w:tc>
          <w:tcPr>
            <w:tcW w:w="851" w:type="dxa"/>
            <w:noWrap/>
          </w:tcPr>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r w:rsidRPr="00DF61C4">
              <w:rPr>
                <w:rFonts w:ascii="Times New Roman" w:hAnsi="Times New Roman"/>
                <w:color w:val="000000"/>
                <w:sz w:val="24"/>
                <w:szCs w:val="24"/>
              </w:rPr>
              <w:t>2242,213</w:t>
            </w:r>
          </w:p>
        </w:tc>
        <w:tc>
          <w:tcPr>
            <w:tcW w:w="850" w:type="dxa"/>
            <w:noWrap/>
          </w:tcPr>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r w:rsidRPr="00DF61C4">
              <w:rPr>
                <w:rFonts w:ascii="Times New Roman" w:hAnsi="Times New Roman"/>
                <w:color w:val="000000"/>
                <w:sz w:val="24"/>
                <w:szCs w:val="24"/>
              </w:rPr>
              <w:t>13099,455</w:t>
            </w:r>
          </w:p>
        </w:tc>
        <w:tc>
          <w:tcPr>
            <w:tcW w:w="709" w:type="dxa"/>
            <w:noWrap/>
          </w:tcPr>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r w:rsidRPr="00DF61C4">
              <w:rPr>
                <w:rFonts w:ascii="Times New Roman" w:hAnsi="Times New Roman"/>
                <w:color w:val="000000"/>
                <w:sz w:val="24"/>
                <w:szCs w:val="24"/>
              </w:rPr>
              <w:t>98,088</w:t>
            </w:r>
          </w:p>
        </w:tc>
        <w:tc>
          <w:tcPr>
            <w:tcW w:w="851" w:type="dxa"/>
            <w:noWrap/>
          </w:tcPr>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noWrap/>
          </w:tcPr>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p>
          <w:p w:rsidR="002C180C" w:rsidRPr="00DF61C4" w:rsidRDefault="002C180C" w:rsidP="00A62A76">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7F0FA0" w:rsidRPr="00E50A7B" w:rsidTr="00632227">
        <w:trPr>
          <w:trHeight w:val="405"/>
        </w:trPr>
        <w:tc>
          <w:tcPr>
            <w:tcW w:w="1843" w:type="dxa"/>
            <w:vMerge/>
            <w:vAlign w:val="center"/>
          </w:tcPr>
          <w:p w:rsidR="007F0FA0" w:rsidRPr="00DF61C4" w:rsidRDefault="007F0FA0" w:rsidP="00632227">
            <w:pPr>
              <w:spacing w:after="0"/>
              <w:rPr>
                <w:rFonts w:ascii="Times New Roman" w:hAnsi="Times New Roman"/>
                <w:color w:val="000000"/>
                <w:sz w:val="24"/>
                <w:szCs w:val="24"/>
                <w:lang w:eastAsia="ru-RU"/>
              </w:rPr>
            </w:pPr>
          </w:p>
        </w:tc>
        <w:tc>
          <w:tcPr>
            <w:tcW w:w="1276" w:type="dxa"/>
            <w:vAlign w:val="center"/>
          </w:tcPr>
          <w:p w:rsidR="007F0FA0" w:rsidRPr="00DF61C4" w:rsidRDefault="007F0FA0" w:rsidP="00632227">
            <w:pPr>
              <w:tabs>
                <w:tab w:val="left" w:pos="1288"/>
              </w:tabs>
              <w:spacing w:after="0"/>
              <w:jc w:val="both"/>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7F0FA0" w:rsidRPr="00E50A7B" w:rsidTr="00632227">
        <w:trPr>
          <w:trHeight w:val="480"/>
        </w:trPr>
        <w:tc>
          <w:tcPr>
            <w:tcW w:w="1843" w:type="dxa"/>
            <w:vMerge/>
            <w:vAlign w:val="center"/>
          </w:tcPr>
          <w:p w:rsidR="007F0FA0" w:rsidRPr="00DF61C4" w:rsidRDefault="007F0FA0" w:rsidP="00632227">
            <w:pPr>
              <w:spacing w:after="0"/>
              <w:rPr>
                <w:rFonts w:ascii="Times New Roman" w:hAnsi="Times New Roman"/>
                <w:color w:val="000000"/>
                <w:sz w:val="24"/>
                <w:szCs w:val="24"/>
                <w:lang w:eastAsia="ru-RU"/>
              </w:rPr>
            </w:pPr>
          </w:p>
        </w:tc>
        <w:tc>
          <w:tcPr>
            <w:tcW w:w="1276" w:type="dxa"/>
            <w:vAlign w:val="center"/>
          </w:tcPr>
          <w:p w:rsidR="007F0FA0" w:rsidRPr="00DF61C4" w:rsidRDefault="007F0FA0" w:rsidP="00632227">
            <w:pPr>
              <w:tabs>
                <w:tab w:val="left" w:pos="1288"/>
              </w:tabs>
              <w:spacing w:after="0"/>
              <w:rPr>
                <w:rFonts w:ascii="Times New Roman" w:hAnsi="Times New Roman"/>
                <w:color w:val="000000"/>
                <w:sz w:val="24"/>
                <w:szCs w:val="24"/>
                <w:lang w:eastAsia="ru-RU"/>
              </w:rPr>
            </w:pPr>
            <w:r w:rsidRPr="00DF61C4">
              <w:rPr>
                <w:rFonts w:ascii="Times New Roman" w:hAnsi="Times New Roman"/>
                <w:color w:val="000000"/>
                <w:sz w:val="24"/>
                <w:szCs w:val="24"/>
              </w:rPr>
              <w:t>Средства ООО «Лукойл-Пермь»</w:t>
            </w:r>
          </w:p>
        </w:tc>
        <w:tc>
          <w:tcPr>
            <w:tcW w:w="1276" w:type="dxa"/>
            <w:noWrap/>
            <w:vAlign w:val="center"/>
          </w:tcPr>
          <w:p w:rsidR="007F0FA0" w:rsidRPr="00DF61C4" w:rsidRDefault="007F0FA0" w:rsidP="00632227">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7F0FA0" w:rsidRPr="00DF61C4" w:rsidRDefault="007F0FA0" w:rsidP="00632227">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bl>
    <w:p w:rsidR="007F0FA0" w:rsidRDefault="007F0FA0" w:rsidP="008B46C0">
      <w:pPr>
        <w:spacing w:after="0" w:line="240" w:lineRule="auto"/>
        <w:ind w:firstLine="708"/>
        <w:jc w:val="both"/>
        <w:rPr>
          <w:rFonts w:ascii="Times New Roman" w:hAnsi="Times New Roman"/>
          <w:sz w:val="28"/>
          <w:szCs w:val="28"/>
        </w:rPr>
      </w:pP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Pr="000D6BC0">
        <w:rPr>
          <w:rFonts w:ascii="Times New Roman" w:hAnsi="Times New Roman"/>
          <w:sz w:val="28"/>
          <w:szCs w:val="28"/>
        </w:rPr>
        <w:t>Порядок финансирования мероприятий Подпрограммы</w:t>
      </w:r>
      <w:r>
        <w:rPr>
          <w:rFonts w:ascii="Times New Roman" w:hAnsi="Times New Roman"/>
          <w:sz w:val="28"/>
          <w:szCs w:val="28"/>
        </w:rPr>
        <w:t xml:space="preserve">. </w:t>
      </w: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5.4.2. Финансовое обеспечение подпрограммы осуществляется через перечисление субсидий на иные цели, а также в виде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Предоставление субсидий на иные цели производится на основании Соглашения. </w:t>
      </w:r>
    </w:p>
    <w:p w:rsidR="007F0FA0" w:rsidRPr="00832092" w:rsidRDefault="007F0FA0" w:rsidP="00832092">
      <w:pPr>
        <w:autoSpaceDE w:val="0"/>
        <w:autoSpaceDN w:val="0"/>
        <w:adjustRightInd w:val="0"/>
        <w:spacing w:after="0"/>
        <w:jc w:val="both"/>
        <w:outlineLvl w:val="1"/>
        <w:rPr>
          <w:rFonts w:ascii="Times New Roman" w:hAnsi="Times New Roman"/>
          <w:sz w:val="28"/>
          <w:szCs w:val="28"/>
        </w:rPr>
      </w:pPr>
      <w:r w:rsidRPr="00832092">
        <w:rPr>
          <w:rFonts w:ascii="Times New Roman" w:hAnsi="Times New Roman"/>
          <w:sz w:val="28"/>
          <w:szCs w:val="28"/>
        </w:rPr>
        <w:tab/>
        <w:t>Субсидии имеют целевое назначение и расходуются на:</w:t>
      </w:r>
    </w:p>
    <w:p w:rsidR="007F0FA0" w:rsidRDefault="007F0FA0" w:rsidP="00832092">
      <w:pPr>
        <w:pStyle w:val="a9"/>
        <w:ind w:firstLine="567"/>
        <w:jc w:val="both"/>
        <w:rPr>
          <w:rFonts w:ascii="Times New Roman" w:hAnsi="Times New Roman" w:cs="Times New Roman"/>
          <w:sz w:val="28"/>
          <w:szCs w:val="28"/>
        </w:rPr>
      </w:pPr>
      <w:r w:rsidRPr="00832092">
        <w:rPr>
          <w:rFonts w:ascii="Times New Roman" w:hAnsi="Times New Roman" w:cs="Times New Roman"/>
          <w:sz w:val="28"/>
          <w:szCs w:val="28"/>
        </w:rPr>
        <w:t>- приведение в нормативное состояние имущественных</w:t>
      </w:r>
      <w:r>
        <w:rPr>
          <w:rFonts w:ascii="Times New Roman" w:hAnsi="Times New Roman" w:cs="Times New Roman"/>
          <w:sz w:val="28"/>
          <w:szCs w:val="28"/>
        </w:rPr>
        <w:t xml:space="preserve">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проведение капитальных ремонтов имущественных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(в том числе малоценного и быстро изнашиваемого) и мебели;</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xml:space="preserve">- приобретение строительных материалов для выполнения ремонтных работ в имущественных комплексах муниципальных учреждений Чайковского </w:t>
      </w:r>
      <w:r>
        <w:rPr>
          <w:rFonts w:ascii="Times New Roman" w:hAnsi="Times New Roman" w:cs="Times New Roman"/>
          <w:sz w:val="28"/>
          <w:szCs w:val="28"/>
        </w:rPr>
        <w:lastRenderedPageBreak/>
        <w:t>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работы по благоустройству и ограждению территорий муниципальных бюджетных учреждений Чайковского муниципального района;</w:t>
      </w:r>
    </w:p>
    <w:p w:rsidR="007F0FA0" w:rsidRPr="00832092" w:rsidRDefault="007F0FA0" w:rsidP="00832092">
      <w:pPr>
        <w:tabs>
          <w:tab w:val="left" w:pos="1288"/>
        </w:tabs>
        <w:autoSpaceDE w:val="0"/>
        <w:autoSpaceDN w:val="0"/>
        <w:adjustRightInd w:val="0"/>
        <w:spacing w:after="0" w:line="240" w:lineRule="auto"/>
        <w:ind w:firstLine="567"/>
        <w:jc w:val="both"/>
        <w:rPr>
          <w:rFonts w:ascii="Times New Roman" w:hAnsi="Times New Roman"/>
          <w:sz w:val="28"/>
          <w:szCs w:val="28"/>
        </w:rPr>
      </w:pPr>
      <w:r w:rsidRPr="00832092">
        <w:rPr>
          <w:rFonts w:ascii="Times New Roman" w:hAnsi="Times New Roman"/>
          <w:sz w:val="28"/>
          <w:szCs w:val="28"/>
        </w:rPr>
        <w:t xml:space="preserve">- услуги технического надзора, устранение предписаний надзорных органов. </w:t>
      </w:r>
    </w:p>
    <w:p w:rsidR="007F0FA0" w:rsidRPr="00832092" w:rsidRDefault="007F0FA0" w:rsidP="00832092">
      <w:pPr>
        <w:autoSpaceDE w:val="0"/>
        <w:autoSpaceDN w:val="0"/>
        <w:adjustRightInd w:val="0"/>
        <w:spacing w:after="0" w:line="240" w:lineRule="auto"/>
        <w:ind w:firstLine="709"/>
        <w:jc w:val="both"/>
        <w:outlineLvl w:val="1"/>
        <w:rPr>
          <w:rFonts w:ascii="Times New Roman" w:hAnsi="Times New Roman"/>
          <w:sz w:val="28"/>
          <w:szCs w:val="28"/>
        </w:rPr>
      </w:pPr>
      <w:r w:rsidRPr="00832092">
        <w:rPr>
          <w:rFonts w:ascii="Times New Roman" w:hAnsi="Times New Roman"/>
          <w:sz w:val="28"/>
          <w:szCs w:val="28"/>
        </w:rPr>
        <w:t>Предоставление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осуществляется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w:t>
      </w:r>
      <w:r w:rsidRPr="00DF6889">
        <w:rPr>
          <w:rFonts w:ascii="Times New Roman" w:hAnsi="Times New Roman"/>
          <w:sz w:val="28"/>
          <w:szCs w:val="28"/>
        </w:rPr>
        <w:t>.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сферы молодежной политики УКиМП</w:t>
      </w:r>
      <w:r w:rsidRPr="00DF6889">
        <w:rPr>
          <w:rFonts w:ascii="Times New Roman" w:hAnsi="Times New Roman"/>
          <w:bCs/>
          <w:sz w:val="28"/>
          <w:szCs w:val="28"/>
        </w:rPr>
        <w:t xml:space="preserve"> администрации Чайковского муниципального района</w:t>
      </w:r>
      <w:r w:rsidRPr="00DF6889">
        <w:rPr>
          <w:rFonts w:ascii="Times New Roman" w:hAnsi="Times New Roman"/>
          <w:sz w:val="28"/>
          <w:szCs w:val="28"/>
        </w:rPr>
        <w:t xml:space="preserve"> необходимо предоставить документы: </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sz w:val="28"/>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sz w:val="28"/>
          <w:szCs w:val="28"/>
        </w:rPr>
        <w:t>Сметный расчет, акт о приемке выполненных работ (форма КС-2) подлежат согласованию с МКУ «Чайковское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7F0FA0" w:rsidRPr="00DF6889"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DF6889">
        <w:rPr>
          <w:rFonts w:ascii="Times New Roman" w:hAnsi="Times New Roman"/>
          <w:sz w:val="28"/>
          <w:szCs w:val="28"/>
        </w:rPr>
        <w:t xml:space="preserve">5.4.3.5. наличие документов, подтверждающих проведение процедур в соответствии с законодательством Российской Федерации </w:t>
      </w:r>
      <w:r w:rsidRPr="00DF6889">
        <w:rPr>
          <w:rFonts w:ascii="Times New Roman" w:hAnsi="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DF6889">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lastRenderedPageBreak/>
        <w:t>5.4.3.6. копия нормативно-правового акта, устанавливающего условия предоставления субсидии;</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7F0FA0" w:rsidRPr="00886DE1" w:rsidRDefault="007F0FA0" w:rsidP="00DF6889">
      <w:pPr>
        <w:pStyle w:val="1"/>
        <w:tabs>
          <w:tab w:val="left" w:pos="1288"/>
        </w:tabs>
        <w:spacing w:before="0" w:after="0"/>
        <w:ind w:firstLine="567"/>
        <w:rPr>
          <w:rFonts w:ascii="Times New Roman" w:hAnsi="Times New Roman" w:cs="Times New Roman"/>
          <w:color w:val="auto"/>
        </w:rPr>
      </w:pPr>
    </w:p>
    <w:p w:rsidR="007F0FA0" w:rsidRPr="00B741F3" w:rsidRDefault="007F0FA0" w:rsidP="00A70D35">
      <w:pPr>
        <w:pStyle w:val="1"/>
        <w:numPr>
          <w:ilvl w:val="0"/>
          <w:numId w:val="11"/>
        </w:numPr>
        <w:tabs>
          <w:tab w:val="left" w:pos="1134"/>
        </w:tabs>
        <w:spacing w:before="0" w:after="0"/>
        <w:ind w:left="0" w:right="282" w:firstLine="567"/>
        <w:jc w:val="left"/>
        <w:rPr>
          <w:rFonts w:ascii="Times New Roman" w:hAnsi="Times New Roman" w:cs="Times New Roman"/>
          <w:color w:val="auto"/>
          <w:sz w:val="28"/>
          <w:szCs w:val="28"/>
        </w:rPr>
      </w:pPr>
      <w:r w:rsidRPr="00B741F3">
        <w:rPr>
          <w:rFonts w:ascii="Times New Roman" w:hAnsi="Times New Roman" w:cs="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 xml:space="preserve">планирование бюджетных расходов с применением методик оценки </w:t>
      </w:r>
      <w:r w:rsidRPr="00886DE1">
        <w:rPr>
          <w:rFonts w:ascii="Times New Roman" w:hAnsi="Times New Roman" w:cs="Times New Roman"/>
          <w:sz w:val="28"/>
          <w:szCs w:val="28"/>
        </w:rPr>
        <w:lastRenderedPageBreak/>
        <w:t>эффективности бюджетных расходов;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7F0FA0" w:rsidRPr="00886DE1" w:rsidRDefault="007F0FA0" w:rsidP="00DF6889">
      <w:pPr>
        <w:pStyle w:val="pp-List-1"/>
        <w:tabs>
          <w:tab w:val="left" w:pos="1288"/>
        </w:tabs>
        <w:spacing w:before="0" w:line="240" w:lineRule="auto"/>
        <w:ind w:left="0"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886DE1" w:rsidRDefault="007F0FA0" w:rsidP="00DF6889">
      <w:pPr>
        <w:tabs>
          <w:tab w:val="left" w:pos="1288"/>
        </w:tabs>
        <w:spacing w:after="0" w:line="240" w:lineRule="auto"/>
        <w:ind w:right="282" w:firstLine="567"/>
        <w:jc w:val="both"/>
        <w:rPr>
          <w:rFonts w:ascii="Times New Roman" w:hAnsi="Times New Roman"/>
          <w:szCs w:val="28"/>
        </w:rPr>
      </w:pPr>
    </w:p>
    <w:p w:rsidR="007F0FA0" w:rsidRPr="008520BE" w:rsidRDefault="007F0FA0" w:rsidP="00A70D35">
      <w:pPr>
        <w:pStyle w:val="1"/>
        <w:numPr>
          <w:ilvl w:val="0"/>
          <w:numId w:val="11"/>
        </w:numPr>
        <w:tabs>
          <w:tab w:val="left" w:pos="1134"/>
        </w:tabs>
        <w:spacing w:before="0" w:after="0"/>
        <w:ind w:left="0" w:right="282" w:firstLine="567"/>
        <w:jc w:val="left"/>
        <w:rPr>
          <w:rFonts w:ascii="Times New Roman" w:hAnsi="Times New Roman" w:cs="Times New Roman"/>
          <w:color w:val="auto"/>
          <w:sz w:val="28"/>
          <w:szCs w:val="28"/>
        </w:rPr>
      </w:pPr>
      <w:r w:rsidRPr="008520BE">
        <w:rPr>
          <w:rFonts w:ascii="Times New Roman" w:hAnsi="Times New Roman" w:cs="Times New Roman"/>
          <w:color w:val="auto"/>
          <w:sz w:val="28"/>
          <w:szCs w:val="28"/>
        </w:rPr>
        <w:t>Контроль за ходом реализации Подпрограммы</w:t>
      </w:r>
    </w:p>
    <w:p w:rsidR="007F0FA0" w:rsidRPr="00DF6889"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98668A" w:rsidRDefault="007F0FA0" w:rsidP="00DF6889">
      <w:pPr>
        <w:tabs>
          <w:tab w:val="left" w:pos="1288"/>
        </w:tabs>
        <w:spacing w:after="0" w:line="240" w:lineRule="auto"/>
        <w:ind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1A39E7" w:rsidRDefault="007F0FA0" w:rsidP="00DF6889">
      <w:pPr>
        <w:pStyle w:val="ConsPlusNormal"/>
        <w:widowControl/>
        <w:spacing w:line="360" w:lineRule="exact"/>
        <w:ind w:right="282" w:firstLine="567"/>
        <w:jc w:val="both"/>
        <w:rPr>
          <w:rFonts w:ascii="Times New Roman" w:hAnsi="Times New Roman" w:cs="Times New Roman"/>
          <w:sz w:val="28"/>
          <w:szCs w:val="28"/>
        </w:rPr>
      </w:pPr>
    </w:p>
    <w:p w:rsidR="007F0FA0" w:rsidRDefault="007F0FA0" w:rsidP="00AD3273">
      <w:pPr>
        <w:pStyle w:val="aff1"/>
        <w:spacing w:after="0" w:line="360" w:lineRule="exact"/>
        <w:ind w:left="0"/>
        <w:jc w:val="both"/>
      </w:pPr>
    </w:p>
    <w:tbl>
      <w:tblPr>
        <w:tblW w:w="0" w:type="auto"/>
        <w:jc w:val="right"/>
        <w:tblInd w:w="-282" w:type="dxa"/>
        <w:tblLook w:val="00A0"/>
      </w:tblPr>
      <w:tblGrid>
        <w:gridCol w:w="4642"/>
      </w:tblGrid>
      <w:tr w:rsidR="007F0FA0" w:rsidRPr="001A39E7" w:rsidTr="008520BE">
        <w:trPr>
          <w:jc w:val="right"/>
        </w:trPr>
        <w:tc>
          <w:tcPr>
            <w:tcW w:w="4642" w:type="dxa"/>
          </w:tcPr>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 xml:space="preserve">Приложение </w:t>
            </w:r>
            <w:r>
              <w:rPr>
                <w:rFonts w:ascii="Times New Roman" w:hAnsi="Times New Roman"/>
                <w:szCs w:val="28"/>
              </w:rPr>
              <w:t>7</w:t>
            </w:r>
          </w:p>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1A39E7" w:rsidRDefault="007F0FA0" w:rsidP="008520BE">
            <w:pPr>
              <w:spacing w:after="0" w:line="240" w:lineRule="auto"/>
              <w:jc w:val="right"/>
              <w:rPr>
                <w:szCs w:val="28"/>
              </w:rPr>
            </w:pPr>
            <w:r w:rsidRPr="00886DE1">
              <w:rPr>
                <w:rFonts w:ascii="Times New Roman" w:hAnsi="Times New Roman"/>
                <w:szCs w:val="28"/>
              </w:rPr>
              <w:t xml:space="preserve"> на 2014–2020 годы»</w:t>
            </w:r>
          </w:p>
        </w:tc>
      </w:tr>
    </w:tbl>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lang w:eastAsia="ru-RU"/>
        </w:rPr>
        <w:t>Подпрограмма «</w:t>
      </w:r>
      <w:r w:rsidRPr="00DF6889">
        <w:rPr>
          <w:rFonts w:ascii="Times New Roman" w:hAnsi="Times New Roman" w:cs="Times New Roman"/>
          <w:sz w:val="28"/>
          <w:szCs w:val="28"/>
        </w:rPr>
        <w:t xml:space="preserve">Обеспечение жильем молодых семей </w:t>
      </w: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rPr>
        <w:t>в Чайковском муниципальном районе на 2014-2015 годы»</w:t>
      </w:r>
    </w:p>
    <w:p w:rsidR="007F0FA0" w:rsidRPr="00DF6889" w:rsidRDefault="007F0FA0" w:rsidP="00DF6889">
      <w:pPr>
        <w:pStyle w:val="ConsPlusNormal"/>
        <w:widowControl/>
        <w:spacing w:line="360" w:lineRule="exact"/>
        <w:ind w:firstLine="0"/>
        <w:rPr>
          <w:rFonts w:ascii="Times New Roman" w:hAnsi="Times New Roman" w:cs="Times New Roman"/>
          <w:b/>
          <w:sz w:val="28"/>
          <w:szCs w:val="28"/>
        </w:rPr>
      </w:pPr>
      <w:r>
        <w:rPr>
          <w:rFonts w:ascii="Times New Roman" w:hAnsi="Times New Roman" w:cs="Times New Roman"/>
          <w:b/>
          <w:sz w:val="28"/>
          <w:szCs w:val="28"/>
        </w:rPr>
        <w:t>У</w:t>
      </w:r>
      <w:r w:rsidRPr="00DF6889">
        <w:rPr>
          <w:rFonts w:ascii="Times New Roman" w:hAnsi="Times New Roman" w:cs="Times New Roman"/>
          <w:b/>
          <w:sz w:val="28"/>
          <w:szCs w:val="28"/>
        </w:rPr>
        <w:t xml:space="preserve">тратила силу.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964924">
      <w:pPr>
        <w:rPr>
          <w:rFonts w:ascii="Times New Roman" w:hAnsi="Times New Roman"/>
          <w:sz w:val="20"/>
          <w:szCs w:val="20"/>
        </w:rPr>
      </w:pPr>
    </w:p>
    <w:p w:rsidR="007F0FA0" w:rsidRPr="00964924" w:rsidRDefault="007F0FA0" w:rsidP="00964924">
      <w:pPr>
        <w:rPr>
          <w:rFonts w:ascii="Times New Roman" w:hAnsi="Times New Roman"/>
          <w:sz w:val="20"/>
          <w:szCs w:val="20"/>
        </w:rPr>
        <w:sectPr w:rsidR="007F0FA0" w:rsidRPr="00964924" w:rsidSect="00CC5C32">
          <w:pgSz w:w="11906" w:h="16838"/>
          <w:pgMar w:top="719" w:right="566" w:bottom="851" w:left="1560" w:header="720" w:footer="720" w:gutter="0"/>
          <w:cols w:space="720"/>
          <w:noEndnote/>
        </w:sectPr>
      </w:pPr>
    </w:p>
    <w:p w:rsidR="007F0FA0" w:rsidRDefault="007F0FA0" w:rsidP="00843F7F">
      <w:pPr>
        <w:rPr>
          <w:rFonts w:ascii="Times New Roman" w:hAnsi="Times New Roman"/>
          <w:highlight w:val="yellow"/>
        </w:rPr>
      </w:pPr>
    </w:p>
    <w:tbl>
      <w:tblPr>
        <w:tblpPr w:leftFromText="180" w:rightFromText="180" w:vertAnchor="text" w:horzAnchor="margin" w:tblpXSpec="center" w:tblpY="-22"/>
        <w:tblW w:w="0" w:type="auto"/>
        <w:tblLook w:val="00A0"/>
      </w:tblPr>
      <w:tblGrid>
        <w:gridCol w:w="4674"/>
        <w:gridCol w:w="3962"/>
        <w:gridCol w:w="6150"/>
      </w:tblGrid>
      <w:tr w:rsidR="007F0FA0" w:rsidRPr="00512050" w:rsidTr="00964924">
        <w:trPr>
          <w:gridAfter w:val="2"/>
          <w:wAfter w:w="10112" w:type="dxa"/>
          <w:trHeight w:val="284"/>
        </w:trPr>
        <w:tc>
          <w:tcPr>
            <w:tcW w:w="4674" w:type="dxa"/>
          </w:tcPr>
          <w:p w:rsidR="007F0FA0" w:rsidRPr="00642AC1" w:rsidRDefault="007F0FA0" w:rsidP="00964924">
            <w:pPr>
              <w:spacing w:after="0" w:line="240" w:lineRule="auto"/>
              <w:jc w:val="right"/>
              <w:rPr>
                <w:rFonts w:ascii="Times New Roman" w:hAnsi="Times New Roman"/>
                <w:sz w:val="20"/>
                <w:szCs w:val="20"/>
              </w:rPr>
            </w:pPr>
          </w:p>
        </w:tc>
      </w:tr>
      <w:tr w:rsidR="007F0FA0" w:rsidRPr="00843F7F" w:rsidTr="00964924">
        <w:tc>
          <w:tcPr>
            <w:tcW w:w="8636" w:type="dxa"/>
            <w:gridSpan w:val="2"/>
          </w:tcPr>
          <w:p w:rsidR="007F0FA0" w:rsidRPr="00243F3C" w:rsidRDefault="007F0FA0" w:rsidP="00964924">
            <w:pPr>
              <w:jc w:val="right"/>
              <w:rPr>
                <w:sz w:val="20"/>
                <w:lang w:eastAsia="ru-RU"/>
              </w:rPr>
            </w:pPr>
          </w:p>
        </w:tc>
        <w:tc>
          <w:tcPr>
            <w:tcW w:w="5070" w:type="dxa"/>
          </w:tcPr>
          <w:p w:rsidR="007F0FA0" w:rsidRPr="00843F7F" w:rsidRDefault="007F0FA0" w:rsidP="00964924">
            <w:pPr>
              <w:tabs>
                <w:tab w:val="center" w:pos="4153"/>
                <w:tab w:val="left" w:pos="5580"/>
                <w:tab w:val="right" w:pos="8306"/>
              </w:tabs>
              <w:suppressAutoHyphens/>
              <w:spacing w:after="0" w:line="240" w:lineRule="auto"/>
              <w:jc w:val="right"/>
              <w:rPr>
                <w:rFonts w:ascii="Times New Roman" w:hAnsi="Times New Roman"/>
                <w:sz w:val="20"/>
                <w:lang w:eastAsia="ru-RU"/>
              </w:rPr>
            </w:pPr>
            <w:r w:rsidRPr="00843F7F">
              <w:rPr>
                <w:rFonts w:ascii="Times New Roman" w:hAnsi="Times New Roman"/>
                <w:sz w:val="20"/>
                <w:lang w:eastAsia="ru-RU"/>
              </w:rPr>
              <w:t>Приложение 8</w:t>
            </w:r>
          </w:p>
          <w:p w:rsidR="007F0FA0" w:rsidRPr="00843F7F" w:rsidRDefault="007F0FA0" w:rsidP="00964924">
            <w:pPr>
              <w:spacing w:after="0" w:line="240" w:lineRule="auto"/>
              <w:jc w:val="right"/>
              <w:rPr>
                <w:rFonts w:ascii="Times New Roman" w:hAnsi="Times New Roman"/>
                <w:sz w:val="20"/>
                <w:lang w:eastAsia="ru-RU"/>
              </w:rPr>
            </w:pPr>
            <w:r w:rsidRPr="00843F7F">
              <w:rPr>
                <w:rFonts w:ascii="Times New Roman" w:hAnsi="Times New Roman"/>
                <w:sz w:val="20"/>
                <w:lang w:eastAsia="ru-RU"/>
              </w:rPr>
              <w:t>к муниципальной программе «Развитие отрасли молодежной политики в Чайковском муниципальном районе» на 2014-2020 годы</w:t>
            </w:r>
          </w:p>
        </w:tc>
      </w:tr>
    </w:tbl>
    <w:p w:rsidR="007F0FA0" w:rsidRPr="00843F7F" w:rsidRDefault="000402DD" w:rsidP="00843F7F">
      <w:pPr>
        <w:rPr>
          <w:rFonts w:ascii="Times New Roman" w:hAnsi="Times New Roman"/>
          <w:highlight w:val="yellow"/>
        </w:rPr>
      </w:pPr>
      <w:r w:rsidRPr="000402DD">
        <w:rPr>
          <w:noProof/>
          <w:lang w:eastAsia="ru-RU"/>
        </w:rPr>
        <w:pict>
          <v:shapetype id="_x0000_t202" coordsize="21600,21600" o:spt="202" path="m,l,21600r21600,l21600,xe">
            <v:stroke joinstyle="miter"/>
            <v:path gradientshapeok="t" o:connecttype="rect"/>
          </v:shapetype>
          <v:shape id="_x0000_s1026" type="#_x0000_t202" style="position:absolute;margin-left:70.9pt;margin-top:774.8pt;width:266.4pt;height:29.5pt;z-index:251658240;mso-position-horizontal-relative:page;mso-position-vertical-relative:page" filled="f" stroked="f">
            <v:textbox style="mso-next-textbox:#_x0000_s1026" inset="0,0,0,0">
              <w:txbxContent>
                <w:p w:rsidR="004E6FAC" w:rsidRDefault="004E6FAC" w:rsidP="00C95EB0">
                  <w:pPr>
                    <w:pStyle w:val="af9"/>
                  </w:pPr>
                </w:p>
              </w:txbxContent>
            </v:textbox>
            <w10:wrap anchorx="page" anchory="page"/>
          </v:shape>
        </w:pict>
      </w:r>
    </w:p>
    <w:p w:rsidR="007F0FA0" w:rsidRPr="00843F7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ПЕРЕЧЕНЬ</w:t>
      </w:r>
    </w:p>
    <w:p w:rsidR="007F0FA0" w:rsidRPr="00843F7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Показателей муниципальной программы «Развитие отрасли молодёжной политики в Чайковском муниципальном районе» на 2014-2020 годы, результаты достижения которых учитываются при оценке эффективности реализации муниципальной программы</w:t>
      </w:r>
    </w:p>
    <w:p w:rsidR="007F0FA0" w:rsidRPr="00512050" w:rsidRDefault="007F0FA0" w:rsidP="00ED7BCD">
      <w:pPr>
        <w:ind w:left="1080"/>
        <w:jc w:val="both"/>
        <w:rPr>
          <w:szCs w:val="28"/>
          <w:highlight w:val="yellow"/>
        </w:rPr>
      </w:pPr>
    </w:p>
    <w:tbl>
      <w:tblPr>
        <w:tblW w:w="151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46"/>
        <w:gridCol w:w="4209"/>
        <w:gridCol w:w="47"/>
        <w:gridCol w:w="4061"/>
        <w:gridCol w:w="49"/>
        <w:gridCol w:w="227"/>
        <w:gridCol w:w="3034"/>
        <w:gridCol w:w="38"/>
        <w:gridCol w:w="9"/>
        <w:gridCol w:w="2666"/>
        <w:gridCol w:w="34"/>
      </w:tblGrid>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п/п</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Интегральные показатели</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Расчет показателя</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Отраслевые (функциональные), структурные подразделения АЧМР, ответственные за оценку результатов достижения показателей </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Примечание</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5</w:t>
            </w: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Ожидаемые результаты Программы</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58 кружков и секций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4256" w:type="dxa"/>
            <w:gridSpan w:val="2"/>
          </w:tcPr>
          <w:p w:rsidR="007F0FA0" w:rsidRPr="00D952A4" w:rsidRDefault="007F0FA0" w:rsidP="00D952A4">
            <w:pPr>
              <w:tabs>
                <w:tab w:val="left" w:pos="635"/>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110" w:type="dxa"/>
            <w:gridSpan w:val="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Общее количество занимающихся </w:t>
            </w:r>
            <w:r>
              <w:rPr>
                <w:rFonts w:ascii="Times New Roman" w:hAnsi="Times New Roman"/>
                <w:sz w:val="24"/>
                <w:szCs w:val="24"/>
                <w:lang w:eastAsia="ru-RU"/>
              </w:rPr>
              <w:t xml:space="preserve">в </w:t>
            </w:r>
            <w:r w:rsidRPr="00D952A4">
              <w:rPr>
                <w:rFonts w:ascii="Times New Roman" w:hAnsi="Times New Roman"/>
                <w:sz w:val="24"/>
                <w:szCs w:val="24"/>
                <w:lang w:eastAsia="ru-RU"/>
              </w:rPr>
              <w:t>кружках и секциях 1000</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140"/>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мероприятий </w:t>
            </w:r>
          </w:p>
        </w:tc>
        <w:tc>
          <w:tcPr>
            <w:tcW w:w="4110" w:type="dxa"/>
            <w:gridSpan w:val="2"/>
          </w:tcPr>
          <w:p w:rsidR="007F0FA0" w:rsidRPr="00D952A4" w:rsidRDefault="007F0FA0" w:rsidP="00291290">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мероприятий </w:t>
            </w:r>
            <w:r>
              <w:rPr>
                <w:rFonts w:ascii="Times New Roman" w:hAnsi="Times New Roman"/>
                <w:sz w:val="24"/>
                <w:szCs w:val="24"/>
                <w:lang w:eastAsia="ru-RU"/>
              </w:rPr>
              <w:t>17580</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118"/>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сельских территорий охваченных деятельностью учреждений сферы молодежной политики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9 сельских территорий охваченных деятельностью учреждений сферы молодежной политики</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1069"/>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выполненных работ по привидению в нормативное состояние учреждений сферы молодежной политики</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Соотношение количества выполненных мероприятий к общему количеству запланированных мероприятий.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7</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Удовлетворенность условиями и качеством предоставляемой услуги, %</w:t>
            </w:r>
          </w:p>
        </w:tc>
        <w:tc>
          <w:tcPr>
            <w:tcW w:w="4110"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Удовлетворенность условиями и качеством предоставляемой услуги 70 %. На основании анкетирования занимающихся или родителей. </w:t>
            </w:r>
          </w:p>
        </w:tc>
        <w:tc>
          <w:tcPr>
            <w:tcW w:w="3261"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numPr>
                <w:ilvl w:val="0"/>
                <w:numId w:val="15"/>
              </w:numPr>
              <w:spacing w:after="0" w:line="240" w:lineRule="auto"/>
              <w:ind w:left="0"/>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«Организация молодежных мероприятий в Чайковском муниципальном районе»</w:t>
            </w:r>
          </w:p>
        </w:tc>
      </w:tr>
      <w:tr w:rsidR="007F0FA0" w:rsidRPr="00D952A4" w:rsidTr="00D952A4">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tc>
      </w:tr>
      <w:tr w:rsidR="007F0FA0" w:rsidRPr="00D952A4" w:rsidTr="00D952A4">
        <w:trPr>
          <w:trHeight w:val="30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1.1.1.</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клубных формирований.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СДЦДиМ «Лидер», МБУ «Дворец молодежи», МБУ ММЦМ «Ровесник», МБУ ММЦМ «Мечта» </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52"/>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279"/>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зрителей.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зрителей.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323"/>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1.1.2</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94"/>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58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представленных молодежных направлений.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представленных молодежных направлений.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36"/>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516"/>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1.1.4</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оборудования, введенного в эксплуатацию.</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оборудования, введенного в эксплуатацию.</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15"/>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323"/>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7F0FA0" w:rsidRPr="00D952A4" w:rsidTr="00D952A4">
        <w:trPr>
          <w:trHeight w:val="301"/>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«Ровесник»</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36"/>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1.2.2</w:t>
            </w:r>
            <w:r w:rsidRPr="00D952A4">
              <w:rPr>
                <w:rFonts w:ascii="Times New Roman" w:hAnsi="Times New Roman"/>
                <w:sz w:val="24"/>
                <w:szCs w:val="24"/>
                <w:lang w:eastAsia="ru-RU"/>
              </w:rPr>
              <w:lastRenderedPageBreak/>
              <w:t>.</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Количество тематических площадок</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762"/>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участников с других территорий в общем количестве участников</w:t>
            </w: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Вычисляется по формуле: Кут/Ку*100%=Пп, где</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Кут – количество участников с других территорий, принимающих участие в мероприятиях.</w:t>
            </w:r>
          </w:p>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 -  общее количество участников мероприятий.</w:t>
            </w:r>
          </w:p>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Пп – планируемый показатель (не менее 20%).</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65"/>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838"/>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Увеличение количества представляемых направлений молодежного искусства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представляемых направлений молодежного искусства</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ММЦМ «Ровесник» </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258"/>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795"/>
        </w:trPr>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Привлечены к участию представители других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представителей других территорий, участвующих в мероприятии </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301"/>
        </w:trPr>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1.2.7</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Плановый охват участников и организаторов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и организаторов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1.2.8.</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молодежи допризывного возраста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молодых людей допризывного возраста, принимающих участие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1.2.9.</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учебных заведений и предприятий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учебных заведений и предприятий,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1.2.10.</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Количественный охват подростков и молодежи учебных заведений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подростков и молодежи,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участников</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1.2.12.</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сельских поселений, участвующих в мероприятии</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vMerge w:val="restart"/>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1.2.13.</w:t>
            </w: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ММЦМ «Мечта»</w:t>
            </w:r>
          </w:p>
        </w:tc>
        <w:tc>
          <w:tcPr>
            <w:tcW w:w="2747" w:type="dxa"/>
            <w:gridSpan w:val="4"/>
            <w:vMerge w:val="restart"/>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256" w:type="dxa"/>
            <w:gridSpan w:val="2"/>
          </w:tcPr>
          <w:p w:rsidR="007F0FA0" w:rsidRPr="00D952A4" w:rsidRDefault="007F0FA0"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в соревнованиях</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СДЦДиМ «Лидер» </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1.2.16</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3310" w:type="dxa"/>
            <w:gridSpan w:val="3"/>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2. «Организация досуговой занятости подростков и молодежи Чайковского муниципального района»</w:t>
            </w: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3310" w:type="dxa"/>
            <w:gridSpan w:val="3"/>
            <w:vMerge w:val="restart"/>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2.1.2.</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04"/>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2.1.4.</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29"/>
        </w:trPr>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2.1.5.</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061" w:type="dxa"/>
          </w:tcPr>
          <w:p w:rsidR="007F0FA0" w:rsidRPr="00D952A4" w:rsidRDefault="007F0FA0"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310"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73"/>
        </w:trPr>
        <w:tc>
          <w:tcPr>
            <w:tcW w:w="15129" w:type="dxa"/>
            <w:gridSpan w:val="1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7F0FA0" w:rsidRPr="00D952A4" w:rsidTr="00D952A4">
        <w:trPr>
          <w:trHeight w:val="452"/>
        </w:trPr>
        <w:tc>
          <w:tcPr>
            <w:tcW w:w="15129" w:type="dxa"/>
            <w:gridSpan w:val="1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3.1.  Оснащение оборудованием и инвентарем</w:t>
            </w:r>
          </w:p>
        </w:tc>
      </w:tr>
      <w:tr w:rsidR="007F0FA0" w:rsidRPr="00D952A4" w:rsidTr="00D952A4">
        <w:trPr>
          <w:gridAfter w:val="1"/>
          <w:wAfter w:w="34" w:type="dxa"/>
          <w:trHeight w:val="355"/>
        </w:trPr>
        <w:tc>
          <w:tcPr>
            <w:tcW w:w="709"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3.1.1.</w:t>
            </w:r>
          </w:p>
        </w:tc>
        <w:tc>
          <w:tcPr>
            <w:tcW w:w="4255"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Оснащение оборудованием и инвентарем</w:t>
            </w:r>
          </w:p>
        </w:tc>
        <w:tc>
          <w:tcPr>
            <w:tcW w:w="4108"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учреждений, обновивших материально-техническую базу, за год (по 1 учреждению в год)</w:t>
            </w:r>
          </w:p>
        </w:tc>
        <w:tc>
          <w:tcPr>
            <w:tcW w:w="3348" w:type="dxa"/>
            <w:gridSpan w:val="4"/>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«МИРЦ», МБУ СДЦДиМ «Лидер», МБУ «Дворец молодежи», МБУ ММЦМ «Ровесник», МБУ ММЦМ «Мечта» </w:t>
            </w:r>
          </w:p>
        </w:tc>
        <w:tc>
          <w:tcPr>
            <w:tcW w:w="267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rPr>
          <w:trHeight w:val="467"/>
        </w:trPr>
        <w:tc>
          <w:tcPr>
            <w:tcW w:w="15129" w:type="dxa"/>
            <w:gridSpan w:val="12"/>
          </w:tcPr>
          <w:p w:rsidR="007F0FA0" w:rsidRPr="00D952A4" w:rsidRDefault="007F0FA0"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3.2. Разработка проектно-сметной документации</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3.2.1.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Разработка проектно-сметной документации на устройство пандусов здания Дворца молодежи по адресу ул. Ленина, 39а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пакетов ПСД, разработанных в течение года</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3.3. Проведение капитального и/или текущего ремонта</w:t>
            </w: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3.3.1.</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крыши МБУ «Дворец молодежи». Замена плоской кровли на скатную, устройство организованного стока</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кровель, приведенных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3.3.2.</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хоккейной коробки при МБУ ММЦМ «Ровесник»</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хоккейных коробок, приведенных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75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3.3.3</w:t>
            </w:r>
          </w:p>
        </w:tc>
        <w:tc>
          <w:tcPr>
            <w:tcW w:w="4256" w:type="dxa"/>
            <w:gridSpan w:val="2"/>
          </w:tcPr>
          <w:p w:rsidR="007F0FA0" w:rsidRPr="00D952A4" w:rsidRDefault="007F0FA0"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Реконструкция крыши МБУ «Дворец молодежи» </w:t>
            </w:r>
          </w:p>
        </w:tc>
        <w:tc>
          <w:tcPr>
            <w:tcW w:w="4061"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Приведение крыши учреждения в нормативное состояние</w:t>
            </w:r>
          </w:p>
        </w:tc>
        <w:tc>
          <w:tcPr>
            <w:tcW w:w="3310" w:type="dxa"/>
            <w:gridSpan w:val="3"/>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2747" w:type="dxa"/>
            <w:gridSpan w:val="4"/>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widowControl w:val="0"/>
              <w:suppressAutoHyphens/>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6 «Патриотическое воспитание детей и молодёжи Чайковского муниципального района на 2017-2020 годы»</w:t>
            </w:r>
          </w:p>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D952A4">
        <w:tc>
          <w:tcPr>
            <w:tcW w:w="15129" w:type="dxa"/>
            <w:gridSpan w:val="12"/>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6.1.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tc>
      </w:tr>
      <w:tr w:rsidR="007F0FA0" w:rsidRPr="00D952A4" w:rsidTr="00D952A4">
        <w:trPr>
          <w:trHeight w:val="870"/>
        </w:trPr>
        <w:tc>
          <w:tcPr>
            <w:tcW w:w="709" w:type="dxa"/>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6.1.1.</w:t>
            </w: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граждан детей и молодежи, участвующих в организации, проведении мероприятий. </w:t>
            </w:r>
          </w:p>
        </w:tc>
        <w:tc>
          <w:tcPr>
            <w:tcW w:w="3081" w:type="dxa"/>
            <w:gridSpan w:val="3"/>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МБУ СДЦДиМ «Лидер», МБУ «Дворец молодежи», МБУ ММЦМ «Ровесник», МБУ ММЦМ «Мечта»</w:t>
            </w:r>
          </w:p>
        </w:tc>
        <w:tc>
          <w:tcPr>
            <w:tcW w:w="2700" w:type="dxa"/>
            <w:gridSpan w:val="2"/>
            <w:vMerge w:val="restart"/>
          </w:tcPr>
          <w:p w:rsidR="007F0FA0" w:rsidRPr="00D952A4" w:rsidRDefault="007F0FA0" w:rsidP="00D952A4">
            <w:pPr>
              <w:widowControl w:val="0"/>
              <w:suppressAutoHyphens/>
              <w:spacing w:after="0" w:line="240" w:lineRule="auto"/>
              <w:rPr>
                <w:rFonts w:ascii="Times New Roman" w:hAnsi="Times New Roman"/>
                <w:sz w:val="24"/>
                <w:szCs w:val="24"/>
                <w:lang w:eastAsia="ru-RU"/>
              </w:rPr>
            </w:pPr>
          </w:p>
        </w:tc>
      </w:tr>
      <w:tr w:rsidR="007F0FA0" w:rsidRPr="00D952A4" w:rsidTr="00D952A4">
        <w:trPr>
          <w:trHeight w:val="870"/>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проведенных мероприятий гражданской инициативы </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402"/>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зрительской аудитории</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r w:rsidR="007F0FA0" w:rsidRPr="00D952A4" w:rsidTr="00D952A4">
        <w:trPr>
          <w:trHeight w:val="268"/>
        </w:trPr>
        <w:tc>
          <w:tcPr>
            <w:tcW w:w="709" w:type="dxa"/>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4302" w:type="dxa"/>
            <w:gridSpan w:val="3"/>
          </w:tcPr>
          <w:p w:rsidR="007F0FA0" w:rsidRPr="00D952A4" w:rsidRDefault="007F0FA0" w:rsidP="00D952A4">
            <w:pPr>
              <w:widowControl w:val="0"/>
              <w:suppressAutoHyphens/>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поездок </w:t>
            </w:r>
          </w:p>
        </w:tc>
        <w:tc>
          <w:tcPr>
            <w:tcW w:w="4337" w:type="dxa"/>
            <w:gridSpan w:val="3"/>
          </w:tcPr>
          <w:p w:rsidR="007F0FA0" w:rsidRPr="00D952A4" w:rsidRDefault="007F0FA0" w:rsidP="00D952A4">
            <w:pPr>
              <w:widowControl w:val="0"/>
              <w:suppressAutoHyphen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поездок Чайковских воспитанников на соревнования гражданско-патриотического направления </w:t>
            </w:r>
          </w:p>
        </w:tc>
        <w:tc>
          <w:tcPr>
            <w:tcW w:w="3081" w:type="dxa"/>
            <w:gridSpan w:val="3"/>
            <w:vMerge/>
            <w:vAlign w:val="center"/>
          </w:tcPr>
          <w:p w:rsidR="007F0FA0" w:rsidRPr="00D952A4" w:rsidRDefault="007F0FA0" w:rsidP="00D952A4">
            <w:pPr>
              <w:spacing w:after="0" w:line="240" w:lineRule="auto"/>
              <w:rPr>
                <w:rFonts w:ascii="Times New Roman" w:hAnsi="Times New Roman"/>
                <w:sz w:val="24"/>
                <w:szCs w:val="24"/>
                <w:lang w:eastAsia="ru-RU"/>
              </w:rPr>
            </w:pPr>
          </w:p>
        </w:tc>
        <w:tc>
          <w:tcPr>
            <w:tcW w:w="2700" w:type="dxa"/>
            <w:gridSpan w:val="2"/>
            <w:vMerge/>
            <w:vAlign w:val="center"/>
          </w:tcPr>
          <w:p w:rsidR="007F0FA0" w:rsidRPr="00D952A4" w:rsidRDefault="007F0FA0" w:rsidP="00D952A4">
            <w:pPr>
              <w:spacing w:after="0" w:line="240" w:lineRule="auto"/>
              <w:rPr>
                <w:rFonts w:ascii="Times New Roman" w:hAnsi="Times New Roman"/>
                <w:sz w:val="24"/>
                <w:szCs w:val="24"/>
                <w:lang w:eastAsia="ru-RU"/>
              </w:rPr>
            </w:pPr>
          </w:p>
        </w:tc>
      </w:tr>
    </w:tbl>
    <w:p w:rsidR="007F0FA0" w:rsidRDefault="007F0FA0" w:rsidP="001C2E45"/>
    <w:p w:rsidR="007F0FA0" w:rsidRDefault="007F0FA0" w:rsidP="001C2E45"/>
    <w:p w:rsidR="007F0FA0" w:rsidRDefault="007F0FA0" w:rsidP="001C2E45"/>
    <w:p w:rsidR="007F0FA0" w:rsidRDefault="007F0FA0" w:rsidP="001C2E45"/>
    <w:p w:rsidR="007F0FA0" w:rsidRDefault="007F0FA0" w:rsidP="001C2E45"/>
    <w:p w:rsidR="007F0FA0" w:rsidRDefault="007F0FA0" w:rsidP="001C2E45">
      <w:pPr>
        <w:sectPr w:rsidR="007F0FA0" w:rsidSect="00964924">
          <w:pgSz w:w="16838" w:h="11906" w:orient="landscape"/>
          <w:pgMar w:top="567" w:right="720" w:bottom="567" w:left="567" w:header="708" w:footer="708" w:gutter="0"/>
          <w:cols w:space="708"/>
          <w:docGrid w:linePitch="360"/>
        </w:sectPr>
      </w:pPr>
    </w:p>
    <w:tbl>
      <w:tblPr>
        <w:tblW w:w="0" w:type="auto"/>
        <w:jc w:val="right"/>
        <w:tblInd w:w="-282" w:type="dxa"/>
        <w:tblLook w:val="00A0"/>
      </w:tblPr>
      <w:tblGrid>
        <w:gridCol w:w="4642"/>
      </w:tblGrid>
      <w:tr w:rsidR="007F0FA0" w:rsidRPr="00624A73" w:rsidTr="0026083D">
        <w:trPr>
          <w:jc w:val="right"/>
        </w:trPr>
        <w:tc>
          <w:tcPr>
            <w:tcW w:w="4642" w:type="dxa"/>
          </w:tcPr>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lastRenderedPageBreak/>
              <w:t>Приложение 9</w:t>
            </w:r>
          </w:p>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t>к муниципальной программе «Развитие отрасли молодежной политики в Чайковском муниципальном районе</w:t>
            </w:r>
          </w:p>
          <w:p w:rsidR="007F0FA0" w:rsidRPr="00624A73" w:rsidRDefault="007F0FA0" w:rsidP="00624A73">
            <w:pPr>
              <w:spacing w:after="0"/>
              <w:jc w:val="right"/>
              <w:rPr>
                <w:rFonts w:ascii="Times New Roman" w:hAnsi="Times New Roman"/>
                <w:szCs w:val="28"/>
              </w:rPr>
            </w:pPr>
            <w:r w:rsidRPr="00624A73">
              <w:rPr>
                <w:rFonts w:ascii="Times New Roman" w:hAnsi="Times New Roman"/>
                <w:sz w:val="24"/>
                <w:szCs w:val="24"/>
              </w:rPr>
              <w:t xml:space="preserve"> на 2014–2020 годы»</w:t>
            </w:r>
          </w:p>
        </w:tc>
      </w:tr>
    </w:tbl>
    <w:p w:rsidR="007F0FA0" w:rsidRDefault="007F0FA0" w:rsidP="00624A73">
      <w:pPr>
        <w:widowControl w:val="0"/>
        <w:suppressAutoHyphens/>
        <w:jc w:val="right"/>
        <w:rPr>
          <w:b/>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Подпрограмма </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«Патриотическое воспитание детей и молодёжи</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 Чайковского муниципального района на 2017-2020 годы»</w:t>
      </w:r>
    </w:p>
    <w:p w:rsidR="007F0FA0" w:rsidRDefault="007F0FA0" w:rsidP="00624A73">
      <w:pPr>
        <w:widowControl w:val="0"/>
        <w:suppressAutoHyphens/>
        <w:jc w:val="center"/>
        <w:rPr>
          <w:b/>
          <w:szCs w:val="28"/>
        </w:rPr>
      </w:pPr>
    </w:p>
    <w:p w:rsidR="007F0FA0" w:rsidRDefault="007F0FA0" w:rsidP="00624A73">
      <w:pPr>
        <w:pStyle w:val="a5"/>
        <w:suppressAutoHyphens/>
        <w:jc w:val="center"/>
        <w:rPr>
          <w:b/>
          <w:sz w:val="28"/>
          <w:szCs w:val="28"/>
        </w:rPr>
      </w:pPr>
      <w:r>
        <w:rPr>
          <w:b/>
          <w:sz w:val="28"/>
          <w:szCs w:val="28"/>
          <w:lang w:val="en-US"/>
        </w:rPr>
        <w:t xml:space="preserve">I </w:t>
      </w:r>
      <w:r>
        <w:rPr>
          <w:b/>
          <w:sz w:val="28"/>
          <w:szCs w:val="28"/>
        </w:rPr>
        <w:t>Паспорт Подпрограммы</w:t>
      </w:r>
    </w:p>
    <w:tbl>
      <w:tblPr>
        <w:tblW w:w="0" w:type="auto"/>
        <w:tblInd w:w="480" w:type="dxa"/>
        <w:tblCellMar>
          <w:left w:w="10" w:type="dxa"/>
          <w:right w:w="10" w:type="dxa"/>
        </w:tblCellMar>
        <w:tblLook w:val="00A0"/>
      </w:tblPr>
      <w:tblGrid>
        <w:gridCol w:w="2811"/>
        <w:gridCol w:w="7165"/>
      </w:tblGrid>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Наименование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Патриотическое воспитание детей и молодёжи Чайковского муниципального района на 2017-2020 годы</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Разработчики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Ответственный исполнитель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Участники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МБУ «Дворец молодежи», МБУ ММЦМ «Мечта», МБУ ММЦМ «Ровесник», МБУ СДЦДиМ «Лидер».</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Цель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Задачи Подпрограммы</w:t>
            </w:r>
          </w:p>
          <w:p w:rsidR="007F0FA0" w:rsidRPr="00624A73" w:rsidRDefault="007F0FA0" w:rsidP="00624A73">
            <w:pPr>
              <w:widowControl w:val="0"/>
              <w:suppressAutoHyphens/>
              <w:spacing w:after="0" w:line="240" w:lineRule="auto"/>
              <w:rPr>
                <w:rFonts w:ascii="Times New Roman" w:hAnsi="Times New Roman"/>
                <w:sz w:val="28"/>
                <w:szCs w:val="28"/>
                <w:lang w:eastAsia="ru-RU"/>
              </w:rPr>
            </w:pP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Для достижения указанной цели поставлены следующие  задачи:</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 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3. Обеспечение качественного содержания при реализации системы проектов (мероприятий), с учетом потребностей целевой аудитории;</w:t>
            </w:r>
          </w:p>
          <w:p w:rsidR="007F0FA0" w:rsidRPr="00624A73" w:rsidRDefault="007F0FA0" w:rsidP="00624A73">
            <w:pPr>
              <w:widowControl w:val="0"/>
              <w:suppressAutoHyphens/>
              <w:spacing w:after="0" w:line="240" w:lineRule="auto"/>
              <w:jc w:val="both"/>
              <w:rPr>
                <w:rFonts w:ascii="Times New Roman" w:hAnsi="Times New Roman"/>
                <w:sz w:val="28"/>
                <w:szCs w:val="28"/>
                <w:highlight w:val="yellow"/>
                <w:lang w:eastAsia="ru-RU"/>
              </w:rPr>
            </w:pPr>
            <w:r w:rsidRPr="00624A73">
              <w:rPr>
                <w:rFonts w:ascii="Times New Roman" w:hAnsi="Times New Roman"/>
                <w:sz w:val="28"/>
                <w:szCs w:val="28"/>
                <w:lang w:eastAsia="ru-RU"/>
              </w:rPr>
              <w:t>4. Создание условий для информационного освещения деятельности патриотической направленности.</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Срок реализации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2017-2020 годы</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Объемы и источники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финансирования 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 xml:space="preserve">Бюджетные средства: 1332,800 тыс. рублей (районный </w:t>
            </w:r>
            <w:r w:rsidRPr="00624A73">
              <w:rPr>
                <w:rFonts w:ascii="Times New Roman" w:hAnsi="Times New Roman"/>
                <w:sz w:val="28"/>
                <w:szCs w:val="28"/>
                <w:lang w:eastAsia="ru-RU"/>
              </w:rPr>
              <w:lastRenderedPageBreak/>
              <w:t>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2017 год –  330,700 тыс. рублей (районный 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2018 год – 330,700 тыс. рублей  (районный бюджет).</w:t>
            </w:r>
          </w:p>
          <w:p w:rsidR="007F0FA0" w:rsidRPr="00624A73" w:rsidRDefault="007F0FA0" w:rsidP="00624A73">
            <w:pPr>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2019 год – 335,700 тыс. рублей  (районный бюджет).</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2020 год -335,700 тыс. рублей  (районный бюджет).</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lastRenderedPageBreak/>
              <w:t>Целевые показатели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Эффективность реализации Программы определяется следующими показателями:</w:t>
            </w:r>
          </w:p>
          <w:p w:rsidR="007F0FA0" w:rsidRPr="00624A73" w:rsidRDefault="007F0FA0" w:rsidP="00624A73">
            <w:pPr>
              <w:suppressAutoHyphens/>
              <w:spacing w:after="0" w:line="240" w:lineRule="auto"/>
              <w:jc w:val="both"/>
              <w:rPr>
                <w:rFonts w:ascii="Times New Roman" w:hAnsi="Times New Roman"/>
                <w:b/>
                <w:sz w:val="28"/>
                <w:szCs w:val="28"/>
                <w:lang w:eastAsia="ru-RU"/>
              </w:rPr>
            </w:pPr>
            <w:r w:rsidRPr="00624A73">
              <w:rPr>
                <w:rFonts w:ascii="Times New Roman" w:hAnsi="Times New Roman"/>
                <w:sz w:val="28"/>
                <w:szCs w:val="28"/>
                <w:lang w:eastAsia="ru-RU"/>
              </w:rPr>
              <w:t>Показатель 1. Количество детей и молодежи, участвующих в организации и проведении мероприятий патриотической направленности, (чел);</w:t>
            </w:r>
          </w:p>
          <w:p w:rsidR="007F0FA0" w:rsidRPr="00624A73" w:rsidRDefault="007F0FA0" w:rsidP="00624A73">
            <w:pPr>
              <w:widowControl w:val="0"/>
              <w:tabs>
                <w:tab w:val="left" w:pos="780"/>
              </w:tabs>
              <w:suppressAutoHyphens/>
              <w:spacing w:after="0" w:line="240" w:lineRule="auto"/>
              <w:jc w:val="both"/>
              <w:rPr>
                <w:rFonts w:ascii="Times New Roman" w:hAnsi="Times New Roman"/>
                <w:sz w:val="28"/>
                <w:lang w:eastAsia="ru-RU"/>
              </w:rPr>
            </w:pPr>
            <w:r w:rsidRPr="00624A73">
              <w:rPr>
                <w:rFonts w:ascii="Times New Roman" w:hAnsi="Times New Roman"/>
                <w:sz w:val="28"/>
                <w:lang w:eastAsia="ru-RU"/>
              </w:rPr>
              <w:t>Показатель 2. Охват зрительской аудитории, (чел);</w:t>
            </w:r>
          </w:p>
          <w:p w:rsidR="007F0FA0" w:rsidRPr="00624A73" w:rsidRDefault="007F0FA0" w:rsidP="00624A73">
            <w:pPr>
              <w:widowControl w:val="0"/>
              <w:tabs>
                <w:tab w:val="left" w:pos="780"/>
              </w:tabs>
              <w:suppressAutoHyphens/>
              <w:spacing w:after="0" w:line="240" w:lineRule="auto"/>
              <w:jc w:val="both"/>
              <w:rPr>
                <w:rFonts w:ascii="Times New Roman" w:hAnsi="Times New Roman"/>
                <w:sz w:val="28"/>
                <w:szCs w:val="28"/>
                <w:lang w:eastAsia="ru-RU"/>
              </w:rPr>
            </w:pPr>
            <w:r w:rsidRPr="00624A73">
              <w:rPr>
                <w:rFonts w:ascii="Times New Roman" w:hAnsi="Times New Roman"/>
                <w:sz w:val="28"/>
                <w:lang w:eastAsia="ru-RU"/>
              </w:rPr>
              <w:t xml:space="preserve">Показатель 3. Количество поездок на мероприятия патриотического характера, (ед) . </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Ожидаемые конечные результаты реализации Подпрограммы, выраженные в соответствующих показателях, поддающихся количественной оценке</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1. Увеличение количества граждан детей и молодежи, участвующих в организации и проведении мероприятий патриотической направленности 2017 году – 8155 человек, затем увеличение в 2020-8780 чел.</w:t>
            </w:r>
          </w:p>
          <w:p w:rsidR="007F0FA0" w:rsidRPr="00624A73" w:rsidRDefault="007F0FA0" w:rsidP="00624A73">
            <w:pPr>
              <w:widowControl w:val="0"/>
              <w:suppressAutoHyphens/>
              <w:spacing w:after="0" w:line="240" w:lineRule="auto"/>
              <w:jc w:val="both"/>
              <w:rPr>
                <w:rFonts w:ascii="Times New Roman" w:hAnsi="Times New Roman"/>
                <w:color w:val="FF0000"/>
                <w:sz w:val="28"/>
                <w:szCs w:val="28"/>
                <w:lang w:eastAsia="ru-RU"/>
              </w:rPr>
            </w:pPr>
            <w:r w:rsidRPr="00624A73">
              <w:rPr>
                <w:rFonts w:ascii="Times New Roman" w:hAnsi="Times New Roman"/>
                <w:sz w:val="28"/>
                <w:szCs w:val="28"/>
                <w:lang w:eastAsia="ru-RU"/>
              </w:rPr>
              <w:t xml:space="preserve">2. Увеличение охвата зрительской аудитории 2017 – 24000 чел., затем увеличение в 2020 – 25100 чел. </w:t>
            </w:r>
          </w:p>
          <w:p w:rsidR="007F0FA0" w:rsidRPr="00624A73" w:rsidRDefault="007F0FA0" w:rsidP="00624A73">
            <w:pPr>
              <w:widowControl w:val="0"/>
              <w:suppressAutoHyphens/>
              <w:spacing w:after="0" w:line="240" w:lineRule="auto"/>
              <w:jc w:val="both"/>
              <w:rPr>
                <w:rFonts w:ascii="Times New Roman" w:hAnsi="Times New Roman"/>
                <w:sz w:val="28"/>
                <w:szCs w:val="28"/>
                <w:lang w:eastAsia="ru-RU"/>
              </w:rPr>
            </w:pPr>
            <w:r w:rsidRPr="00624A73">
              <w:rPr>
                <w:rFonts w:ascii="Times New Roman" w:hAnsi="Times New Roman"/>
                <w:sz w:val="28"/>
                <w:szCs w:val="28"/>
                <w:lang w:eastAsia="ru-RU"/>
              </w:rPr>
              <w:t xml:space="preserve">3. Обеспечить систематическое выступление детей и молодежи в краевых и всероссийских мероприятиях гражданско-патриотического воспитания на других территориях Российской Федерации. </w:t>
            </w:r>
          </w:p>
        </w:tc>
      </w:tr>
      <w:tr w:rsidR="007F0FA0" w:rsidRPr="00624A73" w:rsidTr="00624A73">
        <w:trPr>
          <w:trHeight w:val="1"/>
        </w:trPr>
        <w:tc>
          <w:tcPr>
            <w:tcW w:w="2835"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Контроль реализации</w:t>
            </w:r>
          </w:p>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Подпрограммы</w:t>
            </w:r>
          </w:p>
        </w:tc>
        <w:tc>
          <w:tcPr>
            <w:tcW w:w="7371" w:type="dxa"/>
            <w:tcBorders>
              <w:top w:val="single" w:sz="4" w:space="0" w:color="000000"/>
              <w:left w:val="single" w:sz="4" w:space="0" w:color="000000"/>
              <w:bottom w:val="single" w:sz="4" w:space="0" w:color="000000"/>
              <w:right w:val="single" w:sz="4" w:space="0" w:color="000000"/>
            </w:tcBorders>
            <w:tcMar>
              <w:top w:w="0" w:type="dxa"/>
              <w:left w:w="54" w:type="dxa"/>
              <w:bottom w:w="0" w:type="dxa"/>
              <w:right w:w="54" w:type="dxa"/>
            </w:tcMar>
          </w:tcPr>
          <w:p w:rsidR="007F0FA0" w:rsidRPr="00624A73" w:rsidRDefault="007F0FA0" w:rsidP="00624A73">
            <w:pPr>
              <w:widowControl w:val="0"/>
              <w:suppressAutoHyphens/>
              <w:spacing w:after="0" w:line="240" w:lineRule="auto"/>
              <w:rPr>
                <w:rFonts w:ascii="Times New Roman" w:hAnsi="Times New Roman"/>
                <w:sz w:val="28"/>
                <w:szCs w:val="28"/>
                <w:lang w:eastAsia="ru-RU"/>
              </w:rPr>
            </w:pPr>
            <w:r w:rsidRPr="00624A73">
              <w:rPr>
                <w:rFonts w:ascii="Times New Roman" w:hAnsi="Times New Roman"/>
                <w:sz w:val="28"/>
                <w:szCs w:val="28"/>
                <w:lang w:eastAsia="ru-RU"/>
              </w:rPr>
              <w:t>Управление культуры и молодёжной политики администрации Чайковского муниципального района</w:t>
            </w:r>
          </w:p>
        </w:tc>
      </w:tr>
    </w:tbl>
    <w:p w:rsidR="007F0FA0" w:rsidRDefault="007F0FA0" w:rsidP="00624A73">
      <w:pPr>
        <w:widowControl w:val="0"/>
        <w:suppressAutoHyphens/>
        <w:ind w:left="1080"/>
        <w:rPr>
          <w:b/>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 Характеристика текущего состояния</w:t>
      </w:r>
    </w:p>
    <w:p w:rsidR="007F0FA0" w:rsidRPr="00624A73" w:rsidRDefault="007F0FA0" w:rsidP="00624A73">
      <w:pPr>
        <w:widowControl w:val="0"/>
        <w:suppressAutoHyphens/>
        <w:spacing w:after="0" w:line="240" w:lineRule="auto"/>
        <w:ind w:firstLine="682"/>
        <w:jc w:val="both"/>
        <w:rPr>
          <w:rFonts w:ascii="Times New Roman" w:hAnsi="Times New Roman"/>
          <w:sz w:val="28"/>
          <w:szCs w:val="28"/>
        </w:rPr>
      </w:pPr>
      <w:r w:rsidRPr="00624A73">
        <w:rPr>
          <w:rFonts w:ascii="Times New Roman" w:hAnsi="Times New Roman"/>
          <w:sz w:val="28"/>
          <w:szCs w:val="28"/>
        </w:rPr>
        <w:t>2.1. Анализ ситуации:</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В течение последних 5 лет органами государственной власти особое внимание уделяется вопросам патриотического  воспитания детей и молодежи: создаются целевые программы, разрабатываются нормативные акты, регламентирующие воспитательную деятельность. При этом, в муниципалитетах деятельность  по патриотическому воспитанию, при всей ее важности, как правило, не имеет системного характера.</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 xml:space="preserve">В Чайковском муниципальном районе проживает около 40 тысяч человек в возрасте до 30 лет (детей и молодежи). Уникальная составляющая нашей территории - наличие учреждений сферы молодежной политики -  позволяет усилить воспитательное воздействие на детей  и молодежь. На сегодняшний день возникла потребность выстроить  эффективную ведомственную систему  патриотического воспитания, разработать и внедрить  единый план и механизм воспитательного воздействия на детей и молодежь Чайковского муниципального района.  </w:t>
      </w:r>
    </w:p>
    <w:p w:rsidR="007F0FA0" w:rsidRPr="00624A73" w:rsidRDefault="007F0FA0" w:rsidP="00624A73">
      <w:pPr>
        <w:widowControl w:val="0"/>
        <w:tabs>
          <w:tab w:val="left" w:pos="0"/>
        </w:tabs>
        <w:suppressAutoHyphens/>
        <w:spacing w:after="0" w:line="240" w:lineRule="auto"/>
        <w:jc w:val="both"/>
        <w:rPr>
          <w:rFonts w:ascii="Times New Roman" w:hAnsi="Times New Roman"/>
          <w:sz w:val="28"/>
          <w:szCs w:val="28"/>
        </w:rPr>
      </w:pPr>
      <w:r w:rsidRPr="00624A73">
        <w:rPr>
          <w:rFonts w:ascii="Times New Roman" w:hAnsi="Times New Roman"/>
          <w:sz w:val="28"/>
          <w:szCs w:val="28"/>
        </w:rPr>
        <w:tab/>
        <w:t>Необходимо акцентировать внимание и выделить в приоритетное направление патриотическое воспитание и включить  его во все образовательные программы учреждений сферы молодежной политики.</w:t>
      </w:r>
    </w:p>
    <w:p w:rsidR="007F0FA0" w:rsidRPr="00624A73" w:rsidRDefault="007F0FA0" w:rsidP="00624A73">
      <w:pPr>
        <w:widowControl w:val="0"/>
        <w:tabs>
          <w:tab w:val="left" w:pos="0"/>
        </w:tabs>
        <w:suppressAutoHyphens/>
        <w:spacing w:after="0" w:line="240" w:lineRule="auto"/>
        <w:jc w:val="both"/>
        <w:rPr>
          <w:rFonts w:ascii="Times New Roman" w:hAnsi="Times New Roman"/>
          <w:sz w:val="28"/>
          <w:szCs w:val="28"/>
        </w:rPr>
      </w:pPr>
      <w:r w:rsidRPr="00624A73">
        <w:rPr>
          <w:rFonts w:ascii="Times New Roman" w:hAnsi="Times New Roman"/>
          <w:sz w:val="28"/>
          <w:szCs w:val="28"/>
        </w:rPr>
        <w:tab/>
        <w:t xml:space="preserve">Внедрение системного подхода потребует целенаправленного повышения </w:t>
      </w:r>
      <w:r w:rsidRPr="00624A73">
        <w:rPr>
          <w:rFonts w:ascii="Times New Roman" w:hAnsi="Times New Roman"/>
          <w:sz w:val="28"/>
          <w:szCs w:val="28"/>
        </w:rPr>
        <w:lastRenderedPageBreak/>
        <w:t>квалификации кадров, осуществляющих воспитательный процесс.</w:t>
      </w:r>
    </w:p>
    <w:p w:rsidR="007F0FA0" w:rsidRPr="00624A73" w:rsidRDefault="007F0FA0" w:rsidP="00624A73">
      <w:pPr>
        <w:widowControl w:val="0"/>
        <w:tabs>
          <w:tab w:val="left" w:pos="0"/>
        </w:tabs>
        <w:suppressAutoHyphens/>
        <w:spacing w:after="0" w:line="240" w:lineRule="auto"/>
        <w:jc w:val="both"/>
        <w:rPr>
          <w:rFonts w:ascii="Times New Roman" w:hAnsi="Times New Roman"/>
          <w:color w:val="2D2D2D"/>
          <w:sz w:val="28"/>
          <w:szCs w:val="28"/>
        </w:rPr>
      </w:pPr>
    </w:p>
    <w:p w:rsidR="007F0FA0" w:rsidRPr="00624A73" w:rsidRDefault="007F0FA0" w:rsidP="00624A73">
      <w:pPr>
        <w:pStyle w:val="1"/>
        <w:tabs>
          <w:tab w:val="left" w:pos="1288"/>
        </w:tabs>
        <w:spacing w:before="0" w:after="0"/>
        <w:ind w:firstLine="709"/>
        <w:rPr>
          <w:rFonts w:ascii="Times New Roman" w:hAnsi="Times New Roman" w:cs="Times New Roman"/>
          <w:color w:val="auto"/>
          <w:sz w:val="28"/>
          <w:szCs w:val="28"/>
        </w:rPr>
      </w:pPr>
      <w:r w:rsidRPr="00624A73">
        <w:rPr>
          <w:rFonts w:ascii="Times New Roman" w:hAnsi="Times New Roman" w:cs="Times New Roman"/>
          <w:color w:val="auto"/>
          <w:sz w:val="28"/>
          <w:szCs w:val="28"/>
        </w:rPr>
        <w:t>III. Приоритеты, цели, задачи, целевые показатели  Подпрограммы, ожидаемый результат</w:t>
      </w:r>
    </w:p>
    <w:p w:rsidR="007F0FA0" w:rsidRPr="00624A73" w:rsidRDefault="007F0FA0" w:rsidP="00624A73">
      <w:pPr>
        <w:widowControl w:val="0"/>
        <w:suppressAutoHyphens/>
        <w:spacing w:after="0" w:line="240" w:lineRule="auto"/>
        <w:jc w:val="center"/>
        <w:rPr>
          <w:rFonts w:ascii="Times New Roman" w:hAnsi="Times New Roman"/>
          <w:b/>
          <w:sz w:val="28"/>
          <w:szCs w:val="28"/>
        </w:rPr>
      </w:pP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3.1. 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 Для достижения указанной цели поставлены следующие  задачи: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3.2.1.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3.2.2. 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3.2.3. Обеспечение качественного содержания при реализации системы проектов (мероприятий), с учетом потребностей целевой аудитории;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3.2.4. Создание условий для информационного освещения деятельности патриотической направленности.</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3.3. Эффективность реализации Подпрограммы определяется следующими показателями и результатами:</w:t>
      </w:r>
    </w:p>
    <w:p w:rsidR="007F0FA0" w:rsidRPr="00624A73" w:rsidRDefault="007F0FA0" w:rsidP="00624A73">
      <w:pPr>
        <w:suppressAutoHyphens/>
        <w:spacing w:after="0" w:line="240" w:lineRule="auto"/>
        <w:ind w:firstLine="708"/>
        <w:jc w:val="both"/>
        <w:rPr>
          <w:rFonts w:ascii="Times New Roman" w:hAnsi="Times New Roman"/>
          <w:sz w:val="28"/>
          <w:szCs w:val="28"/>
        </w:rPr>
      </w:pPr>
      <w:r w:rsidRPr="00624A73">
        <w:rPr>
          <w:rFonts w:ascii="Times New Roman" w:hAnsi="Times New Roman"/>
          <w:b/>
          <w:sz w:val="28"/>
          <w:szCs w:val="28"/>
        </w:rPr>
        <w:t>Показатель 1</w:t>
      </w:r>
      <w:r w:rsidRPr="00624A73">
        <w:rPr>
          <w:rFonts w:ascii="Times New Roman" w:hAnsi="Times New Roman"/>
          <w:sz w:val="28"/>
          <w:szCs w:val="28"/>
        </w:rPr>
        <w:t>. Увеличение количества граждан детей и молодежи, участвующих в организации и проведении мероприятий патриотической направленности 2017 году – 8155 человек, затем увеличение в 2020-8780 чел.</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b/>
          <w:sz w:val="28"/>
          <w:szCs w:val="28"/>
        </w:rPr>
        <w:t>Показатель 2.</w:t>
      </w:r>
      <w:r w:rsidRPr="00624A73">
        <w:rPr>
          <w:rFonts w:ascii="Times New Roman" w:hAnsi="Times New Roman"/>
          <w:sz w:val="28"/>
          <w:szCs w:val="28"/>
        </w:rPr>
        <w:t xml:space="preserve"> Увеличение охвата зрительской аудитории 2017 – 24000 чел., затем увеличение в 2020 – 25100 чел. </w:t>
      </w:r>
    </w:p>
    <w:p w:rsidR="007F0FA0" w:rsidRPr="00624A73" w:rsidRDefault="007F0FA0" w:rsidP="00624A73">
      <w:pPr>
        <w:widowControl w:val="0"/>
        <w:suppressAutoHyphens/>
        <w:spacing w:after="0" w:line="240" w:lineRule="auto"/>
        <w:ind w:firstLine="708"/>
        <w:jc w:val="both"/>
        <w:rPr>
          <w:rFonts w:ascii="Times New Roman" w:hAnsi="Times New Roman"/>
          <w:color w:val="FF0000"/>
          <w:sz w:val="28"/>
          <w:szCs w:val="28"/>
        </w:rPr>
      </w:pPr>
      <w:r w:rsidRPr="00624A73">
        <w:rPr>
          <w:rFonts w:ascii="Times New Roman" w:hAnsi="Times New Roman"/>
          <w:b/>
          <w:sz w:val="28"/>
          <w:szCs w:val="28"/>
        </w:rPr>
        <w:t>Показатель 3.</w:t>
      </w:r>
      <w:r w:rsidRPr="00624A73">
        <w:rPr>
          <w:rFonts w:ascii="Times New Roman" w:hAnsi="Times New Roman"/>
          <w:sz w:val="28"/>
          <w:szCs w:val="28"/>
        </w:rPr>
        <w:t xml:space="preserve"> Количество выступлений детей и молодежи в краевых и всероссийских мероприятиях гражданско-патриотического воспитания на других территориях Российской Федерации</w:t>
      </w:r>
      <w:r w:rsidRPr="00624A73">
        <w:rPr>
          <w:rFonts w:ascii="Times New Roman" w:hAnsi="Times New Roman"/>
          <w:color w:val="FF0000"/>
          <w:sz w:val="28"/>
          <w:szCs w:val="28"/>
        </w:rPr>
        <w:t xml:space="preserve">. </w:t>
      </w:r>
    </w:p>
    <w:p w:rsidR="007F0FA0" w:rsidRPr="00624A73" w:rsidRDefault="007F0FA0" w:rsidP="00624A73">
      <w:pPr>
        <w:suppressAutoHyphens/>
        <w:spacing w:after="0" w:line="240" w:lineRule="auto"/>
        <w:ind w:firstLine="708"/>
        <w:jc w:val="both"/>
        <w:rPr>
          <w:rFonts w:ascii="Times New Roman" w:hAnsi="Times New Roman"/>
          <w:b/>
          <w:color w:val="000000"/>
          <w:sz w:val="28"/>
          <w:szCs w:val="28"/>
          <w:highlight w:val="green"/>
        </w:rPr>
      </w:pPr>
    </w:p>
    <w:p w:rsidR="007F0FA0" w:rsidRPr="00624A73" w:rsidRDefault="007F0FA0" w:rsidP="00624A73">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624A73">
        <w:rPr>
          <w:rFonts w:ascii="Times New Roman" w:hAnsi="Times New Roman"/>
          <w:b/>
          <w:color w:val="000000"/>
          <w:sz w:val="28"/>
          <w:szCs w:val="28"/>
          <w:lang w:val="en-US"/>
        </w:rPr>
        <w:t>IV</w:t>
      </w:r>
      <w:r w:rsidRPr="00624A73">
        <w:rPr>
          <w:rFonts w:ascii="Times New Roman" w:hAnsi="Times New Roman"/>
          <w:b/>
          <w:color w:val="000000"/>
          <w:sz w:val="28"/>
          <w:szCs w:val="28"/>
        </w:rPr>
        <w:t>. Сроки реализации Подпрограммы.</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624A73">
        <w:rPr>
          <w:rFonts w:ascii="Times New Roman" w:hAnsi="Times New Roman"/>
          <w:color w:val="000000"/>
          <w:sz w:val="28"/>
          <w:szCs w:val="28"/>
        </w:rPr>
        <w:t>Сроки реализации Подпрограммы - 2017 - 2020 годы, этапы, сроки их реализации и промежуточные результаты обозначены в Приложении к настоящей Подпрограмме.</w:t>
      </w:r>
    </w:p>
    <w:p w:rsidR="007F0FA0" w:rsidRPr="00624A73" w:rsidRDefault="007F0FA0" w:rsidP="00624A73">
      <w:pPr>
        <w:tabs>
          <w:tab w:val="left" w:pos="1288"/>
        </w:tabs>
        <w:autoSpaceDE w:val="0"/>
        <w:autoSpaceDN w:val="0"/>
        <w:adjustRightInd w:val="0"/>
        <w:spacing w:after="0" w:line="240" w:lineRule="auto"/>
        <w:jc w:val="both"/>
        <w:rPr>
          <w:rFonts w:ascii="Times New Roman" w:hAnsi="Times New Roman"/>
          <w:b/>
          <w:color w:val="000000"/>
          <w:sz w:val="28"/>
          <w:szCs w:val="28"/>
          <w:highlight w:val="green"/>
        </w:rPr>
      </w:pPr>
    </w:p>
    <w:p w:rsidR="007F0FA0" w:rsidRPr="00624A73" w:rsidRDefault="007F0FA0" w:rsidP="00624A73">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624A73">
        <w:rPr>
          <w:rFonts w:ascii="Times New Roman" w:hAnsi="Times New Roman"/>
          <w:b/>
          <w:color w:val="000000"/>
          <w:sz w:val="28"/>
          <w:szCs w:val="28"/>
          <w:lang w:val="en-US"/>
        </w:rPr>
        <w:t>V</w:t>
      </w:r>
      <w:r w:rsidRPr="00624A73">
        <w:rPr>
          <w:rFonts w:ascii="Times New Roman" w:hAnsi="Times New Roman"/>
          <w:b/>
          <w:color w:val="000000"/>
          <w:sz w:val="28"/>
          <w:szCs w:val="28"/>
        </w:rPr>
        <w:t>. Правовое регулирование Подпрограммы.</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Стратегия социально-экономического развития Чайковского муниципального района до 2027 года, утвержденная решением Земского Собрания Чайковского муниципального района.</w:t>
      </w:r>
    </w:p>
    <w:p w:rsidR="007F0FA0" w:rsidRPr="00624A73" w:rsidRDefault="007F0FA0" w:rsidP="00624A73">
      <w:pPr>
        <w:widowControl w:val="0"/>
        <w:suppressAutoHyphens/>
        <w:spacing w:after="0" w:line="240" w:lineRule="auto"/>
        <w:jc w:val="both"/>
        <w:rPr>
          <w:rFonts w:ascii="Times New Roman" w:hAnsi="Times New Roman"/>
          <w:sz w:val="28"/>
          <w:szCs w:val="28"/>
        </w:rPr>
      </w:pPr>
      <w:r w:rsidRPr="00624A73">
        <w:rPr>
          <w:rFonts w:ascii="Times New Roman" w:hAnsi="Times New Roman"/>
          <w:sz w:val="28"/>
          <w:szCs w:val="28"/>
        </w:rPr>
        <w:tab/>
        <w:t xml:space="preserve"> Муниципальная программа «Развитие отрасли молодежной политики на 2014-2020 годы».</w:t>
      </w:r>
    </w:p>
    <w:p w:rsidR="007F0FA0" w:rsidRPr="00624A73" w:rsidRDefault="007F0FA0" w:rsidP="00624A73">
      <w:pPr>
        <w:widowControl w:val="0"/>
        <w:suppressAutoHyphens/>
        <w:spacing w:after="0" w:line="240" w:lineRule="auto"/>
        <w:jc w:val="both"/>
        <w:rPr>
          <w:rFonts w:ascii="Times New Roman" w:hAnsi="Times New Roman"/>
          <w:sz w:val="28"/>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lastRenderedPageBreak/>
        <w:t>V</w:t>
      </w:r>
      <w:r w:rsidRPr="00624A73">
        <w:rPr>
          <w:rFonts w:ascii="Times New Roman" w:hAnsi="Times New Roman"/>
          <w:b/>
          <w:sz w:val="28"/>
          <w:szCs w:val="28"/>
          <w:lang w:val="en-US"/>
        </w:rPr>
        <w:t>I</w:t>
      </w:r>
      <w:r w:rsidRPr="00624A73">
        <w:rPr>
          <w:rFonts w:ascii="Times New Roman" w:hAnsi="Times New Roman"/>
          <w:b/>
          <w:sz w:val="28"/>
          <w:szCs w:val="28"/>
        </w:rPr>
        <w:t>. Система подпрограммных мероприятий</w:t>
      </w:r>
    </w:p>
    <w:p w:rsidR="007F0FA0" w:rsidRPr="00624A73" w:rsidRDefault="007F0FA0" w:rsidP="00624A73">
      <w:pPr>
        <w:tabs>
          <w:tab w:val="left" w:pos="567"/>
        </w:tabs>
        <w:autoSpaceDE w:val="0"/>
        <w:autoSpaceDN w:val="0"/>
        <w:adjustRightInd w:val="0"/>
        <w:spacing w:after="0" w:line="240" w:lineRule="auto"/>
        <w:ind w:firstLine="567"/>
        <w:jc w:val="both"/>
        <w:outlineLvl w:val="1"/>
        <w:rPr>
          <w:rFonts w:ascii="Times New Roman" w:hAnsi="Times New Roman"/>
          <w:color w:val="000000"/>
          <w:sz w:val="28"/>
          <w:szCs w:val="28"/>
        </w:rPr>
      </w:pPr>
      <w:r w:rsidRPr="00624A73">
        <w:rPr>
          <w:rFonts w:ascii="Times New Roman" w:hAnsi="Times New Roman"/>
          <w:color w:val="000000"/>
          <w:sz w:val="28"/>
          <w:szCs w:val="28"/>
        </w:rPr>
        <w:tab/>
        <w:t xml:space="preserve">6.1. Система подпрограммных мероприятий предполагает организацию и проведение координационных советов, реализацию мероприятий в рамках проектов, направленных на достижение целей и задач патриотического воспитания, осуществление информационных кампаний.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624A73">
        <w:rPr>
          <w:rFonts w:ascii="Times New Roman" w:hAnsi="Times New Roman"/>
          <w:color w:val="000000"/>
          <w:sz w:val="28"/>
          <w:szCs w:val="28"/>
        </w:rPr>
        <w:t>6.2. Система подпрограммных мероприятий включает в себя следующие направления и мероприятия:</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6.2.1. Проект «Я - ГРАЖДАНИН», реализуется через мероприятия посвященные Дню десантника, Дню пограничника, Дню призывника, Дню вывода Советских войск из Афганистана, Дню Танкиста. Данный проект создает условия для формирования позитивного отношения к военной службе и положительной мотивации у молодых людей относительно прохождения военной службы.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6.2.2. Мероприятие Курс «Молодой боец», Слет МСО.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6.2.3. Военно-спортивная игра «Большие маневры».</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6.2.4. Всероссийский турнир по греко-римской борьбе. Мероприятие по спортивно-патриотическому воспитанию детей и молодежи.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6.2.5. Цикл мероприятий "Победный май".</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6.2.6. Праздник весны и труда.</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 xml:space="preserve">6.2.7. Открытые параолимпийские игры. </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sz w:val="28"/>
          <w:szCs w:val="28"/>
        </w:rPr>
      </w:pPr>
      <w:r w:rsidRPr="00624A73">
        <w:rPr>
          <w:rFonts w:ascii="Times New Roman" w:hAnsi="Times New Roman"/>
          <w:sz w:val="28"/>
          <w:szCs w:val="28"/>
        </w:rPr>
        <w:t>6.2.8. Проект "Чайковский вперед!"</w:t>
      </w:r>
    </w:p>
    <w:p w:rsidR="007F0FA0" w:rsidRPr="00624A73" w:rsidRDefault="007F0FA0" w:rsidP="00624A73">
      <w:pPr>
        <w:tabs>
          <w:tab w:val="left" w:pos="567"/>
        </w:tabs>
        <w:autoSpaceDE w:val="0"/>
        <w:autoSpaceDN w:val="0"/>
        <w:adjustRightInd w:val="0"/>
        <w:spacing w:after="0" w:line="240" w:lineRule="auto"/>
        <w:ind w:firstLine="567"/>
        <w:jc w:val="both"/>
        <w:rPr>
          <w:rFonts w:ascii="Times New Roman" w:hAnsi="Times New Roman"/>
          <w:color w:val="000000"/>
          <w:sz w:val="28"/>
          <w:szCs w:val="28"/>
        </w:rPr>
      </w:pPr>
      <w:r w:rsidRPr="00624A73">
        <w:rPr>
          <w:rFonts w:ascii="Times New Roman" w:hAnsi="Times New Roman"/>
          <w:sz w:val="28"/>
          <w:szCs w:val="28"/>
        </w:rPr>
        <w:t xml:space="preserve">6.2.9. Цикл мероприятий «Проектная школа». </w:t>
      </w:r>
    </w:p>
    <w:p w:rsidR="007F0FA0" w:rsidRPr="00624A73" w:rsidRDefault="007F0FA0" w:rsidP="00624A73">
      <w:pPr>
        <w:widowControl w:val="0"/>
        <w:suppressAutoHyphens/>
        <w:spacing w:after="0" w:line="240" w:lineRule="auto"/>
        <w:ind w:firstLine="567"/>
        <w:jc w:val="both"/>
        <w:rPr>
          <w:rFonts w:ascii="Times New Roman" w:hAnsi="Times New Roman"/>
          <w:sz w:val="28"/>
          <w:szCs w:val="28"/>
        </w:rPr>
      </w:pPr>
      <w:r w:rsidRPr="00624A73">
        <w:rPr>
          <w:rFonts w:ascii="Times New Roman" w:hAnsi="Times New Roman"/>
          <w:sz w:val="28"/>
          <w:szCs w:val="28"/>
        </w:rPr>
        <w:t>Проекты и мероприятия данной направленности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Подпрограммные мероприятия данных подпроектов: муниципальные конкурсы, викторины, фестивали, форумы, социальные акции, социально-значимые проекты, работа с активистами молодёжных движений, ученического и студенческого самоуправления, активами работающей молодёжи, развитие добровольчества и волонтёрства, повышение у молодёжи социальной активности, личностного роста; празднование государственных праздников, проведение акций, посвященных дню Конституции, дню Российского флага, дню народного единства, Дню города.</w:t>
      </w:r>
    </w:p>
    <w:p w:rsidR="007F0FA0" w:rsidRPr="00624A73" w:rsidRDefault="007F0FA0" w:rsidP="00624A73">
      <w:pPr>
        <w:widowControl w:val="0"/>
        <w:suppressAutoHyphens/>
        <w:spacing w:after="0" w:line="240" w:lineRule="auto"/>
        <w:ind w:firstLine="709"/>
        <w:jc w:val="both"/>
        <w:rPr>
          <w:rFonts w:ascii="Times New Roman" w:hAnsi="Times New Roman"/>
          <w:sz w:val="28"/>
          <w:szCs w:val="28"/>
        </w:rPr>
      </w:pPr>
      <w:r w:rsidRPr="00624A73">
        <w:rPr>
          <w:rFonts w:ascii="Times New Roman" w:hAnsi="Times New Roman"/>
          <w:sz w:val="28"/>
          <w:szCs w:val="28"/>
        </w:rPr>
        <w:t>6.3. Деятельность по совершенствованию системы патриотического воспитания детей и молодёжи Чайковского муниципального района и контролю за реализацией мероприятий подпрограммы осуществляется через организацию координационного совета, выстраивание партнёрских отношений с краевым Центром патриотического воспитания (г. Пермь), общественными организациями, учреждений системы образования, культуры и молодёжной политики, занимающихся патриотическим воспитанием.</w:t>
      </w:r>
    </w:p>
    <w:p w:rsidR="007F0FA0" w:rsidRPr="00624A73" w:rsidRDefault="007F0FA0" w:rsidP="00624A73">
      <w:pPr>
        <w:widowControl w:val="0"/>
        <w:suppressAutoHyphens/>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6.4. Деятельность по информационному обеспечению патриотического воспитания детей и молодёжи Чайковского муниципального района реализуется через широкое освещение деятельности по патриотическому воспитанию в средствах массовой информации, официальных группах социальных сетей учреждений.  </w:t>
      </w:r>
    </w:p>
    <w:p w:rsidR="007F0FA0" w:rsidRPr="00624A73" w:rsidRDefault="007F0FA0" w:rsidP="00624A73">
      <w:pPr>
        <w:widowControl w:val="0"/>
        <w:suppressAutoHyphens/>
        <w:spacing w:after="0" w:line="240" w:lineRule="auto"/>
        <w:jc w:val="both"/>
        <w:rPr>
          <w:rFonts w:ascii="Times New Roman" w:hAnsi="Times New Roman"/>
          <w:b/>
          <w:sz w:val="28"/>
          <w:szCs w:val="28"/>
        </w:rPr>
      </w:pP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lastRenderedPageBreak/>
        <w:t>VII. Ресурсное обеспечение Подпрограммы</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7.1 Подпрограмма предполагает финансирование из средств муниципального бюджета.</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7.2 Объём бюджетных ассигнований на реализацию Подпрограммы утверждается решением Земского собрания Чайковского муниципального района.</w:t>
      </w:r>
    </w:p>
    <w:p w:rsidR="007F0FA0" w:rsidRPr="00624A73" w:rsidRDefault="007F0FA0" w:rsidP="00624A73">
      <w:pPr>
        <w:widowControl w:val="0"/>
        <w:suppressAutoHyphens/>
        <w:spacing w:after="0" w:line="240" w:lineRule="auto"/>
        <w:ind w:firstLine="708"/>
        <w:jc w:val="both"/>
        <w:rPr>
          <w:rFonts w:ascii="Times New Roman" w:hAnsi="Times New Roman"/>
          <w:sz w:val="28"/>
          <w:szCs w:val="28"/>
        </w:rPr>
      </w:pPr>
      <w:r w:rsidRPr="00624A73">
        <w:rPr>
          <w:rFonts w:ascii="Times New Roman" w:hAnsi="Times New Roman"/>
          <w:sz w:val="28"/>
          <w:szCs w:val="28"/>
        </w:rPr>
        <w:t>7.3 Общий объем финансирования Подпрограммы составляет 1332,800</w:t>
      </w:r>
    </w:p>
    <w:p w:rsidR="007F0FA0" w:rsidRPr="00624A73" w:rsidRDefault="007F0FA0" w:rsidP="00624A73">
      <w:pPr>
        <w:tabs>
          <w:tab w:val="left" w:pos="1288"/>
        </w:tabs>
        <w:autoSpaceDE w:val="0"/>
        <w:autoSpaceDN w:val="0"/>
        <w:adjustRightInd w:val="0"/>
        <w:ind w:firstLine="709"/>
        <w:jc w:val="both"/>
        <w:rPr>
          <w:rFonts w:ascii="Times New Roman" w:hAnsi="Times New Roman"/>
          <w:sz w:val="24"/>
          <w:szCs w:val="24"/>
        </w:rPr>
      </w:pPr>
      <w:r w:rsidRPr="00624A73">
        <w:rPr>
          <w:rFonts w:ascii="Times New Roman" w:hAnsi="Times New Roman"/>
          <w:sz w:val="24"/>
          <w:szCs w:val="24"/>
        </w:rPr>
        <w:t xml:space="preserve">                                                                                                  (тыс. рублей)</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134"/>
        <w:gridCol w:w="1276"/>
        <w:gridCol w:w="1559"/>
        <w:gridCol w:w="1134"/>
        <w:gridCol w:w="1276"/>
        <w:gridCol w:w="1134"/>
        <w:gridCol w:w="1275"/>
      </w:tblGrid>
      <w:tr w:rsidR="007F0FA0" w:rsidRPr="00624A73" w:rsidTr="00624A73">
        <w:trPr>
          <w:trHeight w:val="809"/>
          <w:tblHeader/>
        </w:trPr>
        <w:tc>
          <w:tcPr>
            <w:tcW w:w="1985"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Наименование подпрограмм</w:t>
            </w:r>
          </w:p>
        </w:tc>
        <w:tc>
          <w:tcPr>
            <w:tcW w:w="2410" w:type="dxa"/>
            <w:gridSpan w:val="2"/>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Источник финансирования</w:t>
            </w:r>
          </w:p>
        </w:tc>
        <w:tc>
          <w:tcPr>
            <w:tcW w:w="1559"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Всего</w:t>
            </w:r>
          </w:p>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2017 -2020</w:t>
            </w:r>
          </w:p>
        </w:tc>
        <w:tc>
          <w:tcPr>
            <w:tcW w:w="1134"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2017 год</w:t>
            </w:r>
          </w:p>
        </w:tc>
        <w:tc>
          <w:tcPr>
            <w:tcW w:w="1276"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2018 год</w:t>
            </w:r>
          </w:p>
        </w:tc>
        <w:tc>
          <w:tcPr>
            <w:tcW w:w="1134"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2019 год</w:t>
            </w:r>
          </w:p>
        </w:tc>
        <w:tc>
          <w:tcPr>
            <w:tcW w:w="1275"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2020 год</w:t>
            </w:r>
          </w:p>
        </w:tc>
      </w:tr>
      <w:tr w:rsidR="007F0FA0" w:rsidRPr="00624A73" w:rsidTr="00624A73">
        <w:trPr>
          <w:trHeight w:val="988"/>
        </w:trPr>
        <w:tc>
          <w:tcPr>
            <w:tcW w:w="1985" w:type="dxa"/>
            <w:vAlign w:val="center"/>
          </w:tcPr>
          <w:p w:rsidR="007F0FA0" w:rsidRPr="00624A73" w:rsidRDefault="007F0FA0" w:rsidP="00624A73">
            <w:pPr>
              <w:tabs>
                <w:tab w:val="left" w:pos="352"/>
                <w:tab w:val="left" w:pos="1134"/>
                <w:tab w:val="left" w:pos="1288"/>
              </w:tabs>
              <w:spacing w:after="0"/>
              <w:jc w:val="both"/>
              <w:rPr>
                <w:rFonts w:ascii="Times New Roman" w:hAnsi="Times New Roman"/>
                <w:sz w:val="24"/>
                <w:szCs w:val="24"/>
              </w:rPr>
            </w:pPr>
            <w:r w:rsidRPr="00624A73">
              <w:rPr>
                <w:rFonts w:ascii="Times New Roman" w:hAnsi="Times New Roman"/>
                <w:sz w:val="24"/>
                <w:szCs w:val="24"/>
              </w:rPr>
              <w:t>Подпрограмма «Патриотическое воспитание детей и молодёжи Чайковского муниципального района на 2017-2020 годы»</w:t>
            </w:r>
          </w:p>
        </w:tc>
        <w:tc>
          <w:tcPr>
            <w:tcW w:w="1134"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средства районного бюджета</w:t>
            </w:r>
          </w:p>
        </w:tc>
        <w:tc>
          <w:tcPr>
            <w:tcW w:w="1276" w:type="dxa"/>
            <w:vAlign w:val="center"/>
          </w:tcPr>
          <w:p w:rsidR="007F0FA0" w:rsidRPr="00624A73" w:rsidRDefault="007F0FA0" w:rsidP="00624A73">
            <w:pPr>
              <w:tabs>
                <w:tab w:val="left" w:pos="1288"/>
              </w:tabs>
              <w:spacing w:after="0"/>
              <w:jc w:val="both"/>
              <w:rPr>
                <w:rFonts w:ascii="Times New Roman" w:hAnsi="Times New Roman"/>
                <w:sz w:val="24"/>
                <w:szCs w:val="24"/>
              </w:rPr>
            </w:pPr>
            <w:r w:rsidRPr="00624A73">
              <w:rPr>
                <w:rFonts w:ascii="Times New Roman" w:hAnsi="Times New Roman"/>
                <w:sz w:val="24"/>
                <w:szCs w:val="24"/>
              </w:rPr>
              <w:t>Субсидия на иные цели</w:t>
            </w:r>
          </w:p>
        </w:tc>
        <w:tc>
          <w:tcPr>
            <w:tcW w:w="1559" w:type="dxa"/>
            <w:vAlign w:val="center"/>
          </w:tcPr>
          <w:p w:rsidR="007F0FA0" w:rsidRPr="00624A73" w:rsidRDefault="007F0FA0" w:rsidP="00624A73">
            <w:pPr>
              <w:tabs>
                <w:tab w:val="left" w:pos="1288"/>
              </w:tabs>
              <w:spacing w:after="0"/>
              <w:jc w:val="center"/>
              <w:rPr>
                <w:rFonts w:ascii="Times New Roman" w:hAnsi="Times New Roman"/>
                <w:sz w:val="24"/>
                <w:szCs w:val="24"/>
              </w:rPr>
            </w:pPr>
            <w:r w:rsidRPr="00624A73">
              <w:rPr>
                <w:rFonts w:ascii="Times New Roman" w:hAnsi="Times New Roman"/>
                <w:sz w:val="24"/>
                <w:szCs w:val="24"/>
              </w:rPr>
              <w:t>1332,800</w:t>
            </w:r>
          </w:p>
        </w:tc>
        <w:tc>
          <w:tcPr>
            <w:tcW w:w="1134"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330,700</w:t>
            </w:r>
          </w:p>
        </w:tc>
        <w:tc>
          <w:tcPr>
            <w:tcW w:w="1276"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330,700</w:t>
            </w:r>
          </w:p>
        </w:tc>
        <w:tc>
          <w:tcPr>
            <w:tcW w:w="1134"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335,700</w:t>
            </w:r>
          </w:p>
        </w:tc>
        <w:tc>
          <w:tcPr>
            <w:tcW w:w="1275" w:type="dxa"/>
            <w:vAlign w:val="center"/>
          </w:tcPr>
          <w:p w:rsidR="007F0FA0" w:rsidRPr="00624A73" w:rsidRDefault="007F0FA0" w:rsidP="00624A73">
            <w:pPr>
              <w:spacing w:after="0"/>
              <w:jc w:val="center"/>
              <w:rPr>
                <w:rFonts w:ascii="Times New Roman" w:hAnsi="Times New Roman"/>
                <w:sz w:val="24"/>
                <w:szCs w:val="24"/>
              </w:rPr>
            </w:pPr>
            <w:r w:rsidRPr="00624A73">
              <w:rPr>
                <w:rFonts w:ascii="Times New Roman" w:hAnsi="Times New Roman"/>
                <w:sz w:val="24"/>
                <w:szCs w:val="24"/>
              </w:rPr>
              <w:t>335,700</w:t>
            </w:r>
          </w:p>
        </w:tc>
      </w:tr>
    </w:tbl>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7.4. Примечание: </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7.4.1.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7.4.2. По результатам ежегодной оценки эффективности и результативности реализации Подпрограммы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624A73">
      <w:pPr>
        <w:tabs>
          <w:tab w:val="left" w:pos="1288"/>
        </w:tabs>
        <w:autoSpaceDE w:val="0"/>
        <w:autoSpaceDN w:val="0"/>
        <w:adjustRightInd w:val="0"/>
        <w:spacing w:after="0" w:line="240" w:lineRule="auto"/>
        <w:ind w:firstLine="709"/>
        <w:jc w:val="both"/>
        <w:rPr>
          <w:rFonts w:ascii="Times New Roman" w:hAnsi="Times New Roman"/>
          <w:sz w:val="28"/>
          <w:szCs w:val="28"/>
        </w:rPr>
      </w:pPr>
      <w:r w:rsidRPr="00624A73">
        <w:rPr>
          <w:rFonts w:ascii="Times New Roman" w:hAnsi="Times New Roman"/>
          <w:sz w:val="28"/>
          <w:szCs w:val="28"/>
        </w:rPr>
        <w:t xml:space="preserve">7.4.3. Финансовое обеспечение Подпрограммы за счет средств бюджета Чайковского муниципального района приведен в приложении  4. </w:t>
      </w:r>
    </w:p>
    <w:p w:rsidR="007F0FA0" w:rsidRPr="00624A73" w:rsidRDefault="007F0FA0" w:rsidP="00624A73">
      <w:pPr>
        <w:tabs>
          <w:tab w:val="left" w:pos="1288"/>
        </w:tabs>
        <w:autoSpaceDE w:val="0"/>
        <w:autoSpaceDN w:val="0"/>
        <w:adjustRightInd w:val="0"/>
        <w:spacing w:after="0" w:line="240" w:lineRule="auto"/>
        <w:ind w:firstLine="540"/>
        <w:jc w:val="both"/>
        <w:rPr>
          <w:rFonts w:ascii="Times New Roman" w:hAnsi="Times New Roman"/>
          <w:sz w:val="28"/>
          <w:szCs w:val="28"/>
        </w:rPr>
      </w:pPr>
      <w:r w:rsidRPr="00624A73">
        <w:rPr>
          <w:rFonts w:ascii="Times New Roman" w:hAnsi="Times New Roman"/>
          <w:sz w:val="28"/>
          <w:szCs w:val="28"/>
        </w:rPr>
        <w:t>7.5 Финансирование Программных мероприятий Подпрограммы осуществляется посредством предоставления субсидии на иные цели Учреждению в соответствии с графиком перечисления субсидии, утвержденным в Соглашении.</w:t>
      </w:r>
    </w:p>
    <w:p w:rsidR="007F0FA0" w:rsidRPr="00624A73" w:rsidRDefault="007F0FA0" w:rsidP="00624A73">
      <w:pPr>
        <w:pStyle w:val="a5"/>
        <w:ind w:left="0" w:firstLine="540"/>
        <w:jc w:val="both"/>
        <w:rPr>
          <w:sz w:val="28"/>
          <w:szCs w:val="28"/>
        </w:rPr>
      </w:pPr>
      <w:r w:rsidRPr="00624A73">
        <w:rPr>
          <w:sz w:val="28"/>
          <w:szCs w:val="28"/>
        </w:rPr>
        <w:t xml:space="preserve">7.5.1. Для предоставления и расходования бюджетных средств на выполнение мероприятий, предусмотренных Подпрограммой муниципальным бюджетным учреждениям, необходимо предоставить документы: </w:t>
      </w:r>
    </w:p>
    <w:p w:rsidR="007F0FA0" w:rsidRPr="00624A73" w:rsidRDefault="007F0FA0" w:rsidP="00624A73">
      <w:pPr>
        <w:spacing w:after="0" w:line="240" w:lineRule="auto"/>
        <w:ind w:firstLine="540"/>
        <w:jc w:val="both"/>
        <w:rPr>
          <w:rFonts w:ascii="Times New Roman" w:hAnsi="Times New Roman"/>
          <w:sz w:val="28"/>
          <w:szCs w:val="28"/>
        </w:rPr>
      </w:pPr>
      <w:r w:rsidRPr="00624A73">
        <w:rPr>
          <w:rFonts w:ascii="Times New Roman" w:hAnsi="Times New Roman"/>
          <w:sz w:val="28"/>
          <w:szCs w:val="28"/>
        </w:rPr>
        <w:t xml:space="preserve">7.5.2. Смета на реализацию мероприятия, утвержденная Учредителем, Положение о проведении мероприятия, утвержденное (согласованное) Учредителем. </w:t>
      </w:r>
    </w:p>
    <w:p w:rsidR="007F0FA0" w:rsidRDefault="007F0FA0" w:rsidP="001C2E45"/>
    <w:p w:rsidR="007F0FA0" w:rsidRDefault="007F0FA0" w:rsidP="001C2E45"/>
    <w:p w:rsidR="007F0FA0" w:rsidRDefault="007F0FA0" w:rsidP="001C2E45"/>
    <w:p w:rsidR="007F0FA0" w:rsidRPr="00624A73" w:rsidRDefault="000402DD" w:rsidP="00624A73">
      <w:r>
        <w:rPr>
          <w:noProof/>
          <w:lang w:eastAsia="ru-RU"/>
        </w:rPr>
        <w:pict>
          <v:shape id="_x0000_s1027" type="#_x0000_t202" style="position:absolute;margin-left:70.9pt;margin-top:774.8pt;width:266.4pt;height:29.5pt;z-index:251657216;mso-position-horizontal-relative:page;mso-position-vertical-relative:page" filled="f" stroked="f">
            <v:textbox inset="0,0,0,0">
              <w:txbxContent>
                <w:p w:rsidR="004E6FAC" w:rsidRDefault="004E6FAC" w:rsidP="001C2E45">
                  <w:pPr>
                    <w:pStyle w:val="af9"/>
                  </w:pPr>
                </w:p>
              </w:txbxContent>
            </v:textbox>
            <w10:wrap anchorx="page" anchory="page"/>
          </v:shape>
        </w:pict>
      </w:r>
    </w:p>
    <w:sectPr w:rsidR="007F0FA0" w:rsidRPr="00624A73" w:rsidSect="00624A73">
      <w:pgSz w:w="11906" w:h="16838"/>
      <w:pgMar w:top="720" w:right="70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206" w:rsidRDefault="00DA5206" w:rsidP="005D65CA">
      <w:pPr>
        <w:spacing w:after="0" w:line="240" w:lineRule="auto"/>
      </w:pPr>
      <w:r>
        <w:separator/>
      </w:r>
    </w:p>
  </w:endnote>
  <w:endnote w:type="continuationSeparator" w:id="1">
    <w:p w:rsidR="00DA5206" w:rsidRDefault="00DA5206" w:rsidP="005D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Gill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AC" w:rsidRDefault="000402DD">
    <w:pPr>
      <w:pStyle w:val="ad"/>
      <w:jc w:val="right"/>
    </w:pPr>
    <w:r>
      <w:fldChar w:fldCharType="begin"/>
    </w:r>
    <w:r w:rsidR="004E6FAC">
      <w:instrText xml:space="preserve"> PAGE   \* MERGEFORMAT </w:instrText>
    </w:r>
    <w:r>
      <w:fldChar w:fldCharType="separate"/>
    </w:r>
    <w:r w:rsidR="009F7800">
      <w:rPr>
        <w:noProof/>
      </w:rPr>
      <w:t>27</w:t>
    </w:r>
    <w:r>
      <w:rPr>
        <w:noProof/>
      </w:rPr>
      <w:fldChar w:fldCharType="end"/>
    </w:r>
  </w:p>
  <w:p w:rsidR="004E6FAC" w:rsidRDefault="004E6FA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AC" w:rsidRDefault="000402DD" w:rsidP="00CC5C32">
    <w:pPr>
      <w:pStyle w:val="ad"/>
      <w:framePr w:wrap="around" w:vAnchor="text" w:hAnchor="margin" w:xAlign="right" w:y="1"/>
      <w:rPr>
        <w:rStyle w:val="af"/>
        <w:rFonts w:cs="Arial"/>
      </w:rPr>
    </w:pPr>
    <w:r>
      <w:rPr>
        <w:rStyle w:val="af"/>
        <w:rFonts w:cs="Arial"/>
      </w:rPr>
      <w:fldChar w:fldCharType="begin"/>
    </w:r>
    <w:r w:rsidR="004E6FAC">
      <w:rPr>
        <w:rStyle w:val="af"/>
        <w:rFonts w:cs="Arial"/>
      </w:rPr>
      <w:instrText xml:space="preserve">PAGE  </w:instrText>
    </w:r>
    <w:r>
      <w:rPr>
        <w:rStyle w:val="af"/>
        <w:rFonts w:cs="Arial"/>
      </w:rPr>
      <w:fldChar w:fldCharType="end"/>
    </w:r>
  </w:p>
  <w:p w:rsidR="004E6FAC" w:rsidRDefault="004E6FAC" w:rsidP="00CC5C32">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AC" w:rsidRDefault="000402DD">
    <w:pPr>
      <w:pStyle w:val="ad"/>
      <w:jc w:val="right"/>
    </w:pPr>
    <w:r>
      <w:fldChar w:fldCharType="begin"/>
    </w:r>
    <w:r w:rsidR="004E6FAC">
      <w:instrText xml:space="preserve"> PAGE   \* MERGEFORMAT </w:instrText>
    </w:r>
    <w:r>
      <w:fldChar w:fldCharType="separate"/>
    </w:r>
    <w:r w:rsidR="009F7800">
      <w:rPr>
        <w:noProof/>
      </w:rPr>
      <w:t>80</w:t>
    </w:r>
    <w:r>
      <w:rPr>
        <w:noProof/>
      </w:rPr>
      <w:fldChar w:fldCharType="end"/>
    </w:r>
  </w:p>
  <w:p w:rsidR="004E6FAC" w:rsidRDefault="004E6FAC" w:rsidP="00CC5C3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206" w:rsidRDefault="00DA5206" w:rsidP="005D65CA">
      <w:pPr>
        <w:spacing w:after="0" w:line="240" w:lineRule="auto"/>
      </w:pPr>
      <w:r>
        <w:separator/>
      </w:r>
    </w:p>
  </w:footnote>
  <w:footnote w:type="continuationSeparator" w:id="1">
    <w:p w:rsidR="00DA5206" w:rsidRDefault="00DA5206" w:rsidP="005D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596D"/>
    <w:multiLevelType w:val="hybridMultilevel"/>
    <w:tmpl w:val="4F3C2496"/>
    <w:lvl w:ilvl="0" w:tplc="06CC11EE">
      <w:start w:val="5"/>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2A743F"/>
    <w:multiLevelType w:val="hybridMultilevel"/>
    <w:tmpl w:val="CFDCAC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0B5"/>
    <w:multiLevelType w:val="multilevel"/>
    <w:tmpl w:val="B426A71E"/>
    <w:lvl w:ilvl="0">
      <w:start w:val="5"/>
      <w:numFmt w:val="upperRoman"/>
      <w:lvlText w:val="%1."/>
      <w:lvlJc w:val="left"/>
      <w:pPr>
        <w:ind w:left="2510" w:hanging="720"/>
      </w:pPr>
      <w:rPr>
        <w:rFonts w:cs="Times New Roman" w:hint="default"/>
      </w:rPr>
    </w:lvl>
    <w:lvl w:ilvl="1">
      <w:start w:val="1"/>
      <w:numFmt w:val="decimal"/>
      <w:isLgl/>
      <w:lvlText w:val="%1.%2."/>
      <w:lvlJc w:val="left"/>
      <w:pPr>
        <w:ind w:left="215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2870" w:hanging="1080"/>
      </w:pPr>
      <w:rPr>
        <w:rFonts w:cs="Times New Roman" w:hint="default"/>
      </w:rPr>
    </w:lvl>
    <w:lvl w:ilvl="6">
      <w:start w:val="1"/>
      <w:numFmt w:val="decimal"/>
      <w:isLgl/>
      <w:lvlText w:val="%1.%2.%3.%4.%5.%6.%7."/>
      <w:lvlJc w:val="left"/>
      <w:pPr>
        <w:ind w:left="2870" w:hanging="1080"/>
      </w:pPr>
      <w:rPr>
        <w:rFonts w:cs="Times New Roman" w:hint="default"/>
      </w:rPr>
    </w:lvl>
    <w:lvl w:ilvl="7">
      <w:start w:val="1"/>
      <w:numFmt w:val="decimal"/>
      <w:isLgl/>
      <w:lvlText w:val="%1.%2.%3.%4.%5.%6.%7.%8."/>
      <w:lvlJc w:val="left"/>
      <w:pPr>
        <w:ind w:left="3230" w:hanging="1440"/>
      </w:pPr>
      <w:rPr>
        <w:rFonts w:cs="Times New Roman" w:hint="default"/>
      </w:rPr>
    </w:lvl>
    <w:lvl w:ilvl="8">
      <w:start w:val="1"/>
      <w:numFmt w:val="decimal"/>
      <w:isLgl/>
      <w:lvlText w:val="%1.%2.%3.%4.%5.%6.%7.%8.%9."/>
      <w:lvlJc w:val="left"/>
      <w:pPr>
        <w:ind w:left="3230" w:hanging="1440"/>
      </w:pPr>
      <w:rPr>
        <w:rFonts w:cs="Times New Roman" w:hint="default"/>
      </w:rPr>
    </w:lvl>
  </w:abstractNum>
  <w:abstractNum w:abstractNumId="3">
    <w:nsid w:val="37951979"/>
    <w:multiLevelType w:val="multilevel"/>
    <w:tmpl w:val="09DCA9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11C1E37"/>
    <w:multiLevelType w:val="multilevel"/>
    <w:tmpl w:val="CCC0643E"/>
    <w:lvl w:ilvl="0">
      <w:start w:val="2"/>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46CF2BE7"/>
    <w:multiLevelType w:val="hybridMultilevel"/>
    <w:tmpl w:val="AF6AE3D6"/>
    <w:lvl w:ilvl="0" w:tplc="29146F80">
      <w:start w:val="1"/>
      <w:numFmt w:val="decimal"/>
      <w:lvlText w:val="%1."/>
      <w:lvlJc w:val="left"/>
      <w:pPr>
        <w:ind w:left="900" w:hanging="360"/>
      </w:pPr>
      <w:rPr>
        <w:rFonts w:eastAsia="Times New Roman" w:cs="Times New Roman" w:hint="default"/>
        <w:color w:val="auto"/>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4F066D7F"/>
    <w:multiLevelType w:val="hybridMultilevel"/>
    <w:tmpl w:val="C4A43EE6"/>
    <w:lvl w:ilvl="0" w:tplc="AD94AE1A">
      <w:start w:val="7"/>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54C54F86"/>
    <w:multiLevelType w:val="multilevel"/>
    <w:tmpl w:val="CC686FFE"/>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586974BE"/>
    <w:multiLevelType w:val="hybridMultilevel"/>
    <w:tmpl w:val="36002914"/>
    <w:lvl w:ilvl="0" w:tplc="528665F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9D91872"/>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10">
    <w:nsid w:val="5E0A7E67"/>
    <w:multiLevelType w:val="hybridMultilevel"/>
    <w:tmpl w:val="E774F80E"/>
    <w:lvl w:ilvl="0" w:tplc="FFB43672">
      <w:start w:val="1"/>
      <w:numFmt w:val="decimal"/>
      <w:lvlText w:val="%1."/>
      <w:lvlJc w:val="left"/>
      <w:pPr>
        <w:ind w:left="720" w:hanging="360"/>
      </w:pPr>
      <w:rPr>
        <w:rFonts w:cs="Times New Roman" w:hint="default"/>
      </w:rPr>
    </w:lvl>
    <w:lvl w:ilvl="1" w:tplc="185A9E9C" w:tentative="1">
      <w:start w:val="1"/>
      <w:numFmt w:val="lowerLetter"/>
      <w:lvlText w:val="%2."/>
      <w:lvlJc w:val="left"/>
      <w:pPr>
        <w:ind w:left="1440" w:hanging="360"/>
      </w:pPr>
      <w:rPr>
        <w:rFonts w:cs="Times New Roman"/>
      </w:rPr>
    </w:lvl>
    <w:lvl w:ilvl="2" w:tplc="5192ACBE" w:tentative="1">
      <w:start w:val="1"/>
      <w:numFmt w:val="lowerRoman"/>
      <w:lvlText w:val="%3."/>
      <w:lvlJc w:val="right"/>
      <w:pPr>
        <w:ind w:left="2160" w:hanging="180"/>
      </w:pPr>
      <w:rPr>
        <w:rFonts w:cs="Times New Roman"/>
      </w:rPr>
    </w:lvl>
    <w:lvl w:ilvl="3" w:tplc="9DE86F66" w:tentative="1">
      <w:start w:val="1"/>
      <w:numFmt w:val="decimal"/>
      <w:lvlText w:val="%4."/>
      <w:lvlJc w:val="left"/>
      <w:pPr>
        <w:ind w:left="2880" w:hanging="360"/>
      </w:pPr>
      <w:rPr>
        <w:rFonts w:cs="Times New Roman"/>
      </w:rPr>
    </w:lvl>
    <w:lvl w:ilvl="4" w:tplc="3A787F88" w:tentative="1">
      <w:start w:val="1"/>
      <w:numFmt w:val="lowerLetter"/>
      <w:lvlText w:val="%5."/>
      <w:lvlJc w:val="left"/>
      <w:pPr>
        <w:ind w:left="3600" w:hanging="360"/>
      </w:pPr>
      <w:rPr>
        <w:rFonts w:cs="Times New Roman"/>
      </w:rPr>
    </w:lvl>
    <w:lvl w:ilvl="5" w:tplc="0952DD30" w:tentative="1">
      <w:start w:val="1"/>
      <w:numFmt w:val="lowerRoman"/>
      <w:lvlText w:val="%6."/>
      <w:lvlJc w:val="right"/>
      <w:pPr>
        <w:ind w:left="4320" w:hanging="180"/>
      </w:pPr>
      <w:rPr>
        <w:rFonts w:cs="Times New Roman"/>
      </w:rPr>
    </w:lvl>
    <w:lvl w:ilvl="6" w:tplc="0E8EA8F8" w:tentative="1">
      <w:start w:val="1"/>
      <w:numFmt w:val="decimal"/>
      <w:lvlText w:val="%7."/>
      <w:lvlJc w:val="left"/>
      <w:pPr>
        <w:ind w:left="5040" w:hanging="360"/>
      </w:pPr>
      <w:rPr>
        <w:rFonts w:cs="Times New Roman"/>
      </w:rPr>
    </w:lvl>
    <w:lvl w:ilvl="7" w:tplc="C89A451E" w:tentative="1">
      <w:start w:val="1"/>
      <w:numFmt w:val="lowerLetter"/>
      <w:lvlText w:val="%8."/>
      <w:lvlJc w:val="left"/>
      <w:pPr>
        <w:ind w:left="5760" w:hanging="360"/>
      </w:pPr>
      <w:rPr>
        <w:rFonts w:cs="Times New Roman"/>
      </w:rPr>
    </w:lvl>
    <w:lvl w:ilvl="8" w:tplc="063461A6" w:tentative="1">
      <w:start w:val="1"/>
      <w:numFmt w:val="lowerRoman"/>
      <w:lvlText w:val="%9."/>
      <w:lvlJc w:val="right"/>
      <w:pPr>
        <w:ind w:left="6480" w:hanging="180"/>
      </w:pPr>
      <w:rPr>
        <w:rFonts w:cs="Times New Roman"/>
      </w:rPr>
    </w:lvl>
  </w:abstractNum>
  <w:abstractNum w:abstractNumId="11">
    <w:nsid w:val="6604054B"/>
    <w:multiLevelType w:val="multilevel"/>
    <w:tmpl w:val="73482F44"/>
    <w:lvl w:ilvl="0">
      <w:start w:val="1"/>
      <w:numFmt w:val="decimal"/>
      <w:lvlText w:val="%1."/>
      <w:lvlJc w:val="left"/>
      <w:pPr>
        <w:tabs>
          <w:tab w:val="num" w:pos="1425"/>
        </w:tabs>
        <w:ind w:left="1425" w:hanging="885"/>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2">
    <w:nsid w:val="6D122562"/>
    <w:multiLevelType w:val="multilevel"/>
    <w:tmpl w:val="44E43420"/>
    <w:lvl w:ilvl="0">
      <w:start w:val="1"/>
      <w:numFmt w:val="upperRoman"/>
      <w:lvlText w:val="%1."/>
      <w:lvlJc w:val="left"/>
      <w:pPr>
        <w:ind w:left="2520" w:hanging="720"/>
      </w:pPr>
      <w:rPr>
        <w:rFonts w:cs="Times New Roman" w:hint="default"/>
        <w:color w:val="auto"/>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3">
    <w:nsid w:val="7163316D"/>
    <w:multiLevelType w:val="hybridMultilevel"/>
    <w:tmpl w:val="ECB20818"/>
    <w:lvl w:ilvl="0" w:tplc="A31E2540">
      <w:start w:val="1"/>
      <w:numFmt w:val="decimal"/>
      <w:lvlText w:val="%1."/>
      <w:lvlJc w:val="left"/>
      <w:pPr>
        <w:ind w:left="1212" w:hanging="360"/>
      </w:pPr>
      <w:rPr>
        <w:rFonts w:cs="Times New Roman" w:hint="default"/>
      </w:rPr>
    </w:lvl>
    <w:lvl w:ilvl="1" w:tplc="D9AE8E52">
      <w:start w:val="1"/>
      <w:numFmt w:val="upperRoman"/>
      <w:lvlText w:val="%2."/>
      <w:lvlJc w:val="left"/>
      <w:pPr>
        <w:ind w:left="2302" w:hanging="720"/>
      </w:pPr>
      <w:rPr>
        <w:rFonts w:cs="Times New Roman" w:hint="default"/>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num w:numId="1">
    <w:abstractNumId w:val="1"/>
  </w:num>
  <w:num w:numId="2">
    <w:abstractNumId w:val="11"/>
  </w:num>
  <w:num w:numId="3">
    <w:abstractNumId w:val="13"/>
  </w:num>
  <w:num w:numId="4">
    <w:abstractNumId w:val="2"/>
  </w:num>
  <w:num w:numId="5">
    <w:abstractNumId w:val="6"/>
  </w:num>
  <w:num w:numId="6">
    <w:abstractNumId w:val="12"/>
  </w:num>
  <w:num w:numId="7">
    <w:abstractNumId w:val="8"/>
  </w:num>
  <w:num w:numId="8">
    <w:abstractNumId w:val="9"/>
  </w:num>
  <w:num w:numId="9">
    <w:abstractNumId w:val="7"/>
  </w:num>
  <w:num w:numId="10">
    <w:abstractNumId w:val="4"/>
  </w:num>
  <w:num w:numId="11">
    <w:abstractNumId w:val="0"/>
  </w:num>
  <w:num w:numId="12">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897"/>
    <w:rsid w:val="00000BD6"/>
    <w:rsid w:val="00007242"/>
    <w:rsid w:val="00013255"/>
    <w:rsid w:val="00020E42"/>
    <w:rsid w:val="0002279F"/>
    <w:rsid w:val="00027BDD"/>
    <w:rsid w:val="00032CA8"/>
    <w:rsid w:val="00035E72"/>
    <w:rsid w:val="00040125"/>
    <w:rsid w:val="000402DD"/>
    <w:rsid w:val="00047828"/>
    <w:rsid w:val="0005300E"/>
    <w:rsid w:val="00054098"/>
    <w:rsid w:val="00066ED0"/>
    <w:rsid w:val="00093D49"/>
    <w:rsid w:val="00093D65"/>
    <w:rsid w:val="000A38F2"/>
    <w:rsid w:val="000A73D6"/>
    <w:rsid w:val="000B5617"/>
    <w:rsid w:val="000C1349"/>
    <w:rsid w:val="000D6BC0"/>
    <w:rsid w:val="000E02E4"/>
    <w:rsid w:val="000E1B3B"/>
    <w:rsid w:val="000E2C3F"/>
    <w:rsid w:val="000E321A"/>
    <w:rsid w:val="000E43E1"/>
    <w:rsid w:val="000E6470"/>
    <w:rsid w:val="000F3769"/>
    <w:rsid w:val="000F6976"/>
    <w:rsid w:val="000F77A1"/>
    <w:rsid w:val="00106E54"/>
    <w:rsid w:val="00121D74"/>
    <w:rsid w:val="00135AB5"/>
    <w:rsid w:val="0014047E"/>
    <w:rsid w:val="00146E08"/>
    <w:rsid w:val="001553BF"/>
    <w:rsid w:val="00161082"/>
    <w:rsid w:val="00167C1C"/>
    <w:rsid w:val="00191449"/>
    <w:rsid w:val="00197F73"/>
    <w:rsid w:val="001A039E"/>
    <w:rsid w:val="001A39E7"/>
    <w:rsid w:val="001A67EF"/>
    <w:rsid w:val="001B2481"/>
    <w:rsid w:val="001B3DCB"/>
    <w:rsid w:val="001B54A2"/>
    <w:rsid w:val="001B6F38"/>
    <w:rsid w:val="001B7A33"/>
    <w:rsid w:val="001C2E45"/>
    <w:rsid w:val="001D74AA"/>
    <w:rsid w:val="001E2A43"/>
    <w:rsid w:val="001F1D1A"/>
    <w:rsid w:val="001F2DEE"/>
    <w:rsid w:val="001F3403"/>
    <w:rsid w:val="001F6A59"/>
    <w:rsid w:val="002038B8"/>
    <w:rsid w:val="0021037C"/>
    <w:rsid w:val="0021151E"/>
    <w:rsid w:val="0021223B"/>
    <w:rsid w:val="00225449"/>
    <w:rsid w:val="00233845"/>
    <w:rsid w:val="00236869"/>
    <w:rsid w:val="002377DA"/>
    <w:rsid w:val="00242955"/>
    <w:rsid w:val="00243F3C"/>
    <w:rsid w:val="00246AE2"/>
    <w:rsid w:val="00252416"/>
    <w:rsid w:val="00256664"/>
    <w:rsid w:val="002568F7"/>
    <w:rsid w:val="002601FA"/>
    <w:rsid w:val="0026083D"/>
    <w:rsid w:val="00271892"/>
    <w:rsid w:val="00272FD8"/>
    <w:rsid w:val="002757F0"/>
    <w:rsid w:val="00276027"/>
    <w:rsid w:val="00276E2F"/>
    <w:rsid w:val="002775E4"/>
    <w:rsid w:val="00281F04"/>
    <w:rsid w:val="00291290"/>
    <w:rsid w:val="0029281B"/>
    <w:rsid w:val="002A0D73"/>
    <w:rsid w:val="002A2407"/>
    <w:rsid w:val="002A7DD1"/>
    <w:rsid w:val="002B2069"/>
    <w:rsid w:val="002B4897"/>
    <w:rsid w:val="002C180C"/>
    <w:rsid w:val="002D0252"/>
    <w:rsid w:val="002D3F5A"/>
    <w:rsid w:val="002E3431"/>
    <w:rsid w:val="002E656C"/>
    <w:rsid w:val="002F4A5A"/>
    <w:rsid w:val="00301F4D"/>
    <w:rsid w:val="00302042"/>
    <w:rsid w:val="00305D42"/>
    <w:rsid w:val="003158DE"/>
    <w:rsid w:val="003161D3"/>
    <w:rsid w:val="0034016C"/>
    <w:rsid w:val="003423EA"/>
    <w:rsid w:val="00347080"/>
    <w:rsid w:val="003614E7"/>
    <w:rsid w:val="00364587"/>
    <w:rsid w:val="003648B6"/>
    <w:rsid w:val="003700ED"/>
    <w:rsid w:val="00370F21"/>
    <w:rsid w:val="0038343A"/>
    <w:rsid w:val="0039050A"/>
    <w:rsid w:val="003911EB"/>
    <w:rsid w:val="003A5A88"/>
    <w:rsid w:val="003A715F"/>
    <w:rsid w:val="003B7A40"/>
    <w:rsid w:val="003C2EF5"/>
    <w:rsid w:val="003C726B"/>
    <w:rsid w:val="003D532C"/>
    <w:rsid w:val="003E26E9"/>
    <w:rsid w:val="003E4B3C"/>
    <w:rsid w:val="003E7B98"/>
    <w:rsid w:val="003F397C"/>
    <w:rsid w:val="003F50F0"/>
    <w:rsid w:val="00400C45"/>
    <w:rsid w:val="0040301B"/>
    <w:rsid w:val="00411ECF"/>
    <w:rsid w:val="00414236"/>
    <w:rsid w:val="00417527"/>
    <w:rsid w:val="00421C7C"/>
    <w:rsid w:val="004316F4"/>
    <w:rsid w:val="004663AD"/>
    <w:rsid w:val="00470D35"/>
    <w:rsid w:val="00471C8D"/>
    <w:rsid w:val="00475C75"/>
    <w:rsid w:val="0047782D"/>
    <w:rsid w:val="004853DC"/>
    <w:rsid w:val="00493EFB"/>
    <w:rsid w:val="00495142"/>
    <w:rsid w:val="004A1491"/>
    <w:rsid w:val="004A4610"/>
    <w:rsid w:val="004B0543"/>
    <w:rsid w:val="004B1714"/>
    <w:rsid w:val="004B6055"/>
    <w:rsid w:val="004B66B4"/>
    <w:rsid w:val="004C2B62"/>
    <w:rsid w:val="004D10C1"/>
    <w:rsid w:val="004D4005"/>
    <w:rsid w:val="004D41A5"/>
    <w:rsid w:val="004D61C8"/>
    <w:rsid w:val="004E6FAC"/>
    <w:rsid w:val="0050054A"/>
    <w:rsid w:val="00512050"/>
    <w:rsid w:val="00512B5E"/>
    <w:rsid w:val="005268AB"/>
    <w:rsid w:val="0053467F"/>
    <w:rsid w:val="00536627"/>
    <w:rsid w:val="00542834"/>
    <w:rsid w:val="00547A21"/>
    <w:rsid w:val="005519EB"/>
    <w:rsid w:val="005522C0"/>
    <w:rsid w:val="0056312F"/>
    <w:rsid w:val="00567FA9"/>
    <w:rsid w:val="0057321D"/>
    <w:rsid w:val="00594A03"/>
    <w:rsid w:val="005B24CA"/>
    <w:rsid w:val="005B3C15"/>
    <w:rsid w:val="005D1BEB"/>
    <w:rsid w:val="005D65CA"/>
    <w:rsid w:val="005E6852"/>
    <w:rsid w:val="005F5A4B"/>
    <w:rsid w:val="005F5D62"/>
    <w:rsid w:val="00600067"/>
    <w:rsid w:val="00604A91"/>
    <w:rsid w:val="0060572D"/>
    <w:rsid w:val="0061020C"/>
    <w:rsid w:val="0061639B"/>
    <w:rsid w:val="00622173"/>
    <w:rsid w:val="0062344A"/>
    <w:rsid w:val="00624A73"/>
    <w:rsid w:val="0063005B"/>
    <w:rsid w:val="00632227"/>
    <w:rsid w:val="00642AC1"/>
    <w:rsid w:val="00644A29"/>
    <w:rsid w:val="00650E2E"/>
    <w:rsid w:val="006552EF"/>
    <w:rsid w:val="0065793A"/>
    <w:rsid w:val="00665895"/>
    <w:rsid w:val="00666A85"/>
    <w:rsid w:val="006712A5"/>
    <w:rsid w:val="00686AC9"/>
    <w:rsid w:val="006902CA"/>
    <w:rsid w:val="00692A98"/>
    <w:rsid w:val="00693CFA"/>
    <w:rsid w:val="00695FAE"/>
    <w:rsid w:val="006A2314"/>
    <w:rsid w:val="006A2375"/>
    <w:rsid w:val="006C0315"/>
    <w:rsid w:val="006C5B8C"/>
    <w:rsid w:val="006D0113"/>
    <w:rsid w:val="006D14D5"/>
    <w:rsid w:val="006E5DD7"/>
    <w:rsid w:val="00702C12"/>
    <w:rsid w:val="0070337F"/>
    <w:rsid w:val="00705AB2"/>
    <w:rsid w:val="00705D9E"/>
    <w:rsid w:val="00711286"/>
    <w:rsid w:val="00723E80"/>
    <w:rsid w:val="00732276"/>
    <w:rsid w:val="007341F4"/>
    <w:rsid w:val="00734627"/>
    <w:rsid w:val="00751197"/>
    <w:rsid w:val="00752D6F"/>
    <w:rsid w:val="00752D9B"/>
    <w:rsid w:val="00756B88"/>
    <w:rsid w:val="00757CC5"/>
    <w:rsid w:val="00762E6B"/>
    <w:rsid w:val="00781EF2"/>
    <w:rsid w:val="007833DA"/>
    <w:rsid w:val="007833DD"/>
    <w:rsid w:val="00783A8D"/>
    <w:rsid w:val="0079290B"/>
    <w:rsid w:val="00794B64"/>
    <w:rsid w:val="007A6778"/>
    <w:rsid w:val="007B06A7"/>
    <w:rsid w:val="007B2DD8"/>
    <w:rsid w:val="007B41F1"/>
    <w:rsid w:val="007B67D8"/>
    <w:rsid w:val="007B7A9A"/>
    <w:rsid w:val="007C251A"/>
    <w:rsid w:val="007C2A83"/>
    <w:rsid w:val="007C3428"/>
    <w:rsid w:val="007D1262"/>
    <w:rsid w:val="007D6BAE"/>
    <w:rsid w:val="007E6DC1"/>
    <w:rsid w:val="007F0FA0"/>
    <w:rsid w:val="007F271F"/>
    <w:rsid w:val="007F5E4B"/>
    <w:rsid w:val="00801FF0"/>
    <w:rsid w:val="00803F6E"/>
    <w:rsid w:val="008044B9"/>
    <w:rsid w:val="008218B9"/>
    <w:rsid w:val="00826A32"/>
    <w:rsid w:val="00827EBC"/>
    <w:rsid w:val="00832092"/>
    <w:rsid w:val="0083435E"/>
    <w:rsid w:val="0083590A"/>
    <w:rsid w:val="008362FA"/>
    <w:rsid w:val="00843F7F"/>
    <w:rsid w:val="0084750E"/>
    <w:rsid w:val="00850EF2"/>
    <w:rsid w:val="008520BE"/>
    <w:rsid w:val="00860BAC"/>
    <w:rsid w:val="00863DA0"/>
    <w:rsid w:val="00866DDF"/>
    <w:rsid w:val="00870FBC"/>
    <w:rsid w:val="008712AD"/>
    <w:rsid w:val="00876E9A"/>
    <w:rsid w:val="008775DA"/>
    <w:rsid w:val="0088176A"/>
    <w:rsid w:val="00882823"/>
    <w:rsid w:val="00886DE1"/>
    <w:rsid w:val="00890C01"/>
    <w:rsid w:val="00891D4F"/>
    <w:rsid w:val="00894450"/>
    <w:rsid w:val="008A65FB"/>
    <w:rsid w:val="008B2D19"/>
    <w:rsid w:val="008B46C0"/>
    <w:rsid w:val="008B56E4"/>
    <w:rsid w:val="008B7AF3"/>
    <w:rsid w:val="008C1A71"/>
    <w:rsid w:val="008C1C55"/>
    <w:rsid w:val="008C7628"/>
    <w:rsid w:val="008E2EB4"/>
    <w:rsid w:val="008E35A2"/>
    <w:rsid w:val="008E5B40"/>
    <w:rsid w:val="008F3F92"/>
    <w:rsid w:val="008F6549"/>
    <w:rsid w:val="008F6CA7"/>
    <w:rsid w:val="00903F27"/>
    <w:rsid w:val="00907869"/>
    <w:rsid w:val="00907DA8"/>
    <w:rsid w:val="009262FB"/>
    <w:rsid w:val="009272DF"/>
    <w:rsid w:val="00933407"/>
    <w:rsid w:val="00936DBE"/>
    <w:rsid w:val="009419E2"/>
    <w:rsid w:val="00947978"/>
    <w:rsid w:val="009561AB"/>
    <w:rsid w:val="00964924"/>
    <w:rsid w:val="0097296F"/>
    <w:rsid w:val="0098635A"/>
    <w:rsid w:val="0098668A"/>
    <w:rsid w:val="009A4304"/>
    <w:rsid w:val="009A4D14"/>
    <w:rsid w:val="009A56A7"/>
    <w:rsid w:val="009B1A05"/>
    <w:rsid w:val="009B1C73"/>
    <w:rsid w:val="009B685D"/>
    <w:rsid w:val="009B7D67"/>
    <w:rsid w:val="009C093D"/>
    <w:rsid w:val="009D08D8"/>
    <w:rsid w:val="009E1D1B"/>
    <w:rsid w:val="009F7800"/>
    <w:rsid w:val="00A04ECC"/>
    <w:rsid w:val="00A05F77"/>
    <w:rsid w:val="00A073AB"/>
    <w:rsid w:val="00A17E00"/>
    <w:rsid w:val="00A22669"/>
    <w:rsid w:val="00A35184"/>
    <w:rsid w:val="00A41B91"/>
    <w:rsid w:val="00A45F80"/>
    <w:rsid w:val="00A54A3B"/>
    <w:rsid w:val="00A551D4"/>
    <w:rsid w:val="00A626AF"/>
    <w:rsid w:val="00A63A91"/>
    <w:rsid w:val="00A7091C"/>
    <w:rsid w:val="00A70D35"/>
    <w:rsid w:val="00A752F2"/>
    <w:rsid w:val="00A81179"/>
    <w:rsid w:val="00A835B4"/>
    <w:rsid w:val="00A86DA9"/>
    <w:rsid w:val="00A95BA0"/>
    <w:rsid w:val="00AA4BDA"/>
    <w:rsid w:val="00AA6357"/>
    <w:rsid w:val="00AC5671"/>
    <w:rsid w:val="00AD3273"/>
    <w:rsid w:val="00AD6BFE"/>
    <w:rsid w:val="00AE260B"/>
    <w:rsid w:val="00AF282D"/>
    <w:rsid w:val="00AF4306"/>
    <w:rsid w:val="00AF6597"/>
    <w:rsid w:val="00B01320"/>
    <w:rsid w:val="00B10A55"/>
    <w:rsid w:val="00B130E0"/>
    <w:rsid w:val="00B15FC7"/>
    <w:rsid w:val="00B27225"/>
    <w:rsid w:val="00B35DCA"/>
    <w:rsid w:val="00B36321"/>
    <w:rsid w:val="00B61CE6"/>
    <w:rsid w:val="00B67344"/>
    <w:rsid w:val="00B741F3"/>
    <w:rsid w:val="00B7670A"/>
    <w:rsid w:val="00B84C1F"/>
    <w:rsid w:val="00B87CCC"/>
    <w:rsid w:val="00BD58A7"/>
    <w:rsid w:val="00BD6833"/>
    <w:rsid w:val="00BE55AC"/>
    <w:rsid w:val="00BE685C"/>
    <w:rsid w:val="00BE7865"/>
    <w:rsid w:val="00BF7B77"/>
    <w:rsid w:val="00C05AC6"/>
    <w:rsid w:val="00C1245A"/>
    <w:rsid w:val="00C24982"/>
    <w:rsid w:val="00C32207"/>
    <w:rsid w:val="00C32A54"/>
    <w:rsid w:val="00C4617A"/>
    <w:rsid w:val="00C47A6E"/>
    <w:rsid w:val="00C54AD3"/>
    <w:rsid w:val="00C75012"/>
    <w:rsid w:val="00C95EB0"/>
    <w:rsid w:val="00CB19C2"/>
    <w:rsid w:val="00CB645A"/>
    <w:rsid w:val="00CC0269"/>
    <w:rsid w:val="00CC0DF9"/>
    <w:rsid w:val="00CC5C32"/>
    <w:rsid w:val="00CC7810"/>
    <w:rsid w:val="00CC7BF9"/>
    <w:rsid w:val="00CD2C02"/>
    <w:rsid w:val="00CD7A90"/>
    <w:rsid w:val="00CE0761"/>
    <w:rsid w:val="00CE6062"/>
    <w:rsid w:val="00CF142F"/>
    <w:rsid w:val="00CF50AF"/>
    <w:rsid w:val="00D00619"/>
    <w:rsid w:val="00D1296F"/>
    <w:rsid w:val="00D21B9A"/>
    <w:rsid w:val="00D23BF8"/>
    <w:rsid w:val="00D245BD"/>
    <w:rsid w:val="00D27BA6"/>
    <w:rsid w:val="00D336C3"/>
    <w:rsid w:val="00D54BEB"/>
    <w:rsid w:val="00D56A29"/>
    <w:rsid w:val="00D57CEF"/>
    <w:rsid w:val="00D866D1"/>
    <w:rsid w:val="00D918E6"/>
    <w:rsid w:val="00D952A4"/>
    <w:rsid w:val="00D96DA3"/>
    <w:rsid w:val="00DA3F8A"/>
    <w:rsid w:val="00DA5206"/>
    <w:rsid w:val="00DA52C5"/>
    <w:rsid w:val="00DB1E10"/>
    <w:rsid w:val="00DB23BA"/>
    <w:rsid w:val="00DB666A"/>
    <w:rsid w:val="00DC1679"/>
    <w:rsid w:val="00DC4CC7"/>
    <w:rsid w:val="00DC583F"/>
    <w:rsid w:val="00DD0727"/>
    <w:rsid w:val="00DD1804"/>
    <w:rsid w:val="00DE1D02"/>
    <w:rsid w:val="00DF61C4"/>
    <w:rsid w:val="00DF6889"/>
    <w:rsid w:val="00E01759"/>
    <w:rsid w:val="00E14774"/>
    <w:rsid w:val="00E2348C"/>
    <w:rsid w:val="00E309DD"/>
    <w:rsid w:val="00E341DC"/>
    <w:rsid w:val="00E376CD"/>
    <w:rsid w:val="00E378FB"/>
    <w:rsid w:val="00E50A7B"/>
    <w:rsid w:val="00E50B4B"/>
    <w:rsid w:val="00E55B89"/>
    <w:rsid w:val="00E56E6A"/>
    <w:rsid w:val="00E641FC"/>
    <w:rsid w:val="00E64537"/>
    <w:rsid w:val="00E6750D"/>
    <w:rsid w:val="00E7477C"/>
    <w:rsid w:val="00E85DD4"/>
    <w:rsid w:val="00E9343E"/>
    <w:rsid w:val="00EC2DC8"/>
    <w:rsid w:val="00EC6177"/>
    <w:rsid w:val="00ED3BDD"/>
    <w:rsid w:val="00ED5C39"/>
    <w:rsid w:val="00ED7BCD"/>
    <w:rsid w:val="00EE745F"/>
    <w:rsid w:val="00EF5698"/>
    <w:rsid w:val="00F04E4D"/>
    <w:rsid w:val="00F122C3"/>
    <w:rsid w:val="00F25AF4"/>
    <w:rsid w:val="00F313C7"/>
    <w:rsid w:val="00F3157F"/>
    <w:rsid w:val="00F3238C"/>
    <w:rsid w:val="00F323DD"/>
    <w:rsid w:val="00F328CD"/>
    <w:rsid w:val="00F331E5"/>
    <w:rsid w:val="00F36431"/>
    <w:rsid w:val="00F435AA"/>
    <w:rsid w:val="00F56185"/>
    <w:rsid w:val="00F620B1"/>
    <w:rsid w:val="00F7172E"/>
    <w:rsid w:val="00F82776"/>
    <w:rsid w:val="00F906BC"/>
    <w:rsid w:val="00F95747"/>
    <w:rsid w:val="00FA24B7"/>
    <w:rsid w:val="00FA45DE"/>
    <w:rsid w:val="00FC6ECF"/>
    <w:rsid w:val="00FD6D81"/>
    <w:rsid w:val="00FE42BE"/>
    <w:rsid w:val="00FE6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cs="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eastAsia="Times New Roman" w:hAnsi="Times New Roman"/>
      <w:sz w:val="28"/>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lang w:eastAsia="ru-RU"/>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rPr>
      <w:sz w:val="20"/>
    </w:r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027361.1000/"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mk.permkrai.ru/upload/postanovlenie-10-p.pdf"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garantf1://16027361.1000/"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3.xml"/><Relationship Id="rId28"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DE85-BF2C-40FC-AFB5-3027243F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22189</Words>
  <Characters>126483</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maseyanchik</cp:lastModifiedBy>
  <cp:revision>2</cp:revision>
  <cp:lastPrinted>2017-07-28T06:18:00Z</cp:lastPrinted>
  <dcterms:created xsi:type="dcterms:W3CDTF">2017-09-13T07:37:00Z</dcterms:created>
  <dcterms:modified xsi:type="dcterms:W3CDTF">2017-09-13T07:37:00Z</dcterms:modified>
</cp:coreProperties>
</file>